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F9B0AB" w14:textId="281C9102" w:rsidR="002C4270" w:rsidRPr="00EB4966" w:rsidRDefault="00236119" w:rsidP="00EB4966">
      <w:pPr>
        <w:pStyle w:val="Title"/>
        <w:rPr>
          <w:lang w:val="en-GB"/>
        </w:rPr>
      </w:pPr>
      <w:r w:rsidRPr="00236119">
        <w:rPr>
          <w:lang w:val="en-GB"/>
        </w:rPr>
        <w:t>Examples of mixed</w:t>
      </w:r>
      <w:r w:rsidR="00752D31">
        <w:rPr>
          <w:lang w:val="en-GB"/>
        </w:rPr>
        <w:t xml:space="preserve">/mixing </w:t>
      </w:r>
      <w:r w:rsidRPr="00236119">
        <w:rPr>
          <w:lang w:val="en-GB"/>
        </w:rPr>
        <w:t>methods</w:t>
      </w:r>
    </w:p>
    <w:sdt>
      <w:sdtPr>
        <w:rPr>
          <w:rFonts w:asciiTheme="minorHAnsi" w:eastAsiaTheme="minorHAnsi" w:hAnsiTheme="minorHAnsi" w:cstheme="minorBidi"/>
          <w:bCs w:val="0"/>
          <w:color w:val="auto"/>
          <w:sz w:val="24"/>
          <w:szCs w:val="24"/>
        </w:rPr>
        <w:id w:val="-946304795"/>
        <w:docPartObj>
          <w:docPartGallery w:val="Table of Contents"/>
          <w:docPartUnique/>
        </w:docPartObj>
      </w:sdtPr>
      <w:sdtEndPr>
        <w:rPr>
          <w:b/>
          <w:noProof/>
        </w:rPr>
      </w:sdtEndPr>
      <w:sdtContent>
        <w:p w14:paraId="472F0619" w14:textId="39ED6873" w:rsidR="00DD3944" w:rsidRDefault="00DD3944">
          <w:pPr>
            <w:pStyle w:val="TOCHeading"/>
          </w:pPr>
          <w:r>
            <w:t>Table of Contents</w:t>
          </w:r>
        </w:p>
        <w:p w14:paraId="4CEFE8F2" w14:textId="77777777" w:rsidR="00DE5EAC" w:rsidRPr="00DE5EAC" w:rsidRDefault="00DD3944">
          <w:pPr>
            <w:pStyle w:val="TOC1"/>
            <w:tabs>
              <w:tab w:val="right" w:leader="dot" w:pos="9010"/>
            </w:tabs>
            <w:rPr>
              <w:rFonts w:eastAsiaTheme="minorEastAsia"/>
              <w:b w:val="0"/>
              <w:bCs w:val="0"/>
              <w:noProof/>
            </w:rPr>
          </w:pPr>
          <w:r w:rsidRPr="00DE5EAC">
            <w:rPr>
              <w:b w:val="0"/>
              <w:bCs w:val="0"/>
              <w:sz w:val="28"/>
            </w:rPr>
            <w:fldChar w:fldCharType="begin"/>
          </w:r>
          <w:r w:rsidRPr="00DE5EAC">
            <w:rPr>
              <w:b w:val="0"/>
              <w:sz w:val="28"/>
            </w:rPr>
            <w:instrText xml:space="preserve"> TOC \o "1-3" \h \z \u </w:instrText>
          </w:r>
          <w:r w:rsidRPr="00DE5EAC">
            <w:rPr>
              <w:b w:val="0"/>
              <w:bCs w:val="0"/>
              <w:sz w:val="28"/>
            </w:rPr>
            <w:fldChar w:fldCharType="separate"/>
          </w:r>
          <w:hyperlink w:anchor="_Toc474743247" w:history="1">
            <w:r w:rsidR="00DE5EAC" w:rsidRPr="00DE5EAC">
              <w:rPr>
                <w:rStyle w:val="Hyperlink"/>
                <w:noProof/>
              </w:rPr>
              <w:t>Some useful studies</w:t>
            </w:r>
            <w:r w:rsidR="00DE5EAC" w:rsidRPr="00DE5EAC">
              <w:rPr>
                <w:b w:val="0"/>
                <w:noProof/>
                <w:webHidden/>
              </w:rPr>
              <w:tab/>
            </w:r>
            <w:r w:rsidR="00DE5EAC" w:rsidRPr="00DE5EAC">
              <w:rPr>
                <w:b w:val="0"/>
                <w:noProof/>
                <w:webHidden/>
              </w:rPr>
              <w:fldChar w:fldCharType="begin"/>
            </w:r>
            <w:r w:rsidR="00DE5EAC" w:rsidRPr="00DE5EAC">
              <w:rPr>
                <w:b w:val="0"/>
                <w:noProof/>
                <w:webHidden/>
              </w:rPr>
              <w:instrText xml:space="preserve"> PAGEREF _Toc474743247 \h </w:instrText>
            </w:r>
            <w:r w:rsidR="00DE5EAC" w:rsidRPr="00DE5EAC">
              <w:rPr>
                <w:b w:val="0"/>
                <w:noProof/>
                <w:webHidden/>
              </w:rPr>
            </w:r>
            <w:r w:rsidR="00DE5EAC" w:rsidRPr="00DE5EAC">
              <w:rPr>
                <w:b w:val="0"/>
                <w:noProof/>
                <w:webHidden/>
              </w:rPr>
              <w:fldChar w:fldCharType="separate"/>
            </w:r>
            <w:r w:rsidR="00DE5EAC" w:rsidRPr="00DE5EAC">
              <w:rPr>
                <w:b w:val="0"/>
                <w:noProof/>
                <w:webHidden/>
              </w:rPr>
              <w:t>1</w:t>
            </w:r>
            <w:r w:rsidR="00DE5EAC" w:rsidRPr="00DE5EAC">
              <w:rPr>
                <w:b w:val="0"/>
                <w:noProof/>
                <w:webHidden/>
              </w:rPr>
              <w:fldChar w:fldCharType="end"/>
            </w:r>
          </w:hyperlink>
        </w:p>
        <w:p w14:paraId="2AC86528" w14:textId="0B5A4C5F" w:rsidR="00DE5EAC" w:rsidRPr="00DE5EAC" w:rsidRDefault="00DE5EAC">
          <w:pPr>
            <w:pStyle w:val="TOC2"/>
            <w:tabs>
              <w:tab w:val="right" w:leader="dot" w:pos="9010"/>
            </w:tabs>
            <w:rPr>
              <w:rFonts w:eastAsiaTheme="minorEastAsia"/>
              <w:b w:val="0"/>
              <w:bCs w:val="0"/>
              <w:noProof/>
              <w:sz w:val="24"/>
              <w:szCs w:val="24"/>
            </w:rPr>
          </w:pPr>
          <w:hyperlink w:anchor="_Toc474743248" w:history="1">
            <w:r w:rsidRPr="00DE5EAC">
              <w:rPr>
                <w:rStyle w:val="Hyperlink"/>
                <w:b w:val="0"/>
                <w:noProof/>
              </w:rPr>
              <w:t xml:space="preserve">(Gallaher et al. 2016) Effective Use of Mixed Methods </w:t>
            </w:r>
            <w:r>
              <w:rPr>
                <w:rStyle w:val="Hyperlink"/>
                <w:b w:val="0"/>
                <w:noProof/>
              </w:rPr>
              <w:t>in African Livelihoods Research</w:t>
            </w:r>
            <w:r w:rsidRPr="00DE5EAC">
              <w:rPr>
                <w:b w:val="0"/>
                <w:noProof/>
                <w:webHidden/>
              </w:rPr>
              <w:tab/>
            </w:r>
            <w:r w:rsidRPr="00DE5EAC">
              <w:rPr>
                <w:b w:val="0"/>
                <w:noProof/>
                <w:webHidden/>
              </w:rPr>
              <w:fldChar w:fldCharType="begin"/>
            </w:r>
            <w:r w:rsidRPr="00DE5EAC">
              <w:rPr>
                <w:b w:val="0"/>
                <w:noProof/>
                <w:webHidden/>
              </w:rPr>
              <w:instrText xml:space="preserve"> PAGEREF _Toc474743248 \h </w:instrText>
            </w:r>
            <w:r w:rsidRPr="00DE5EAC">
              <w:rPr>
                <w:b w:val="0"/>
                <w:noProof/>
                <w:webHidden/>
              </w:rPr>
            </w:r>
            <w:r w:rsidRPr="00DE5EAC">
              <w:rPr>
                <w:b w:val="0"/>
                <w:noProof/>
                <w:webHidden/>
              </w:rPr>
              <w:fldChar w:fldCharType="separate"/>
            </w:r>
            <w:r w:rsidRPr="00DE5EAC">
              <w:rPr>
                <w:b w:val="0"/>
                <w:noProof/>
                <w:webHidden/>
              </w:rPr>
              <w:t>1</w:t>
            </w:r>
            <w:r w:rsidRPr="00DE5EAC">
              <w:rPr>
                <w:b w:val="0"/>
                <w:noProof/>
                <w:webHidden/>
              </w:rPr>
              <w:fldChar w:fldCharType="end"/>
            </w:r>
          </w:hyperlink>
        </w:p>
        <w:p w14:paraId="64DD6FD1" w14:textId="43EF647B" w:rsidR="00DE5EAC" w:rsidRPr="00DE5EAC" w:rsidRDefault="00DE5EAC">
          <w:pPr>
            <w:pStyle w:val="TOC2"/>
            <w:tabs>
              <w:tab w:val="right" w:leader="dot" w:pos="9010"/>
            </w:tabs>
            <w:rPr>
              <w:rFonts w:eastAsiaTheme="minorEastAsia"/>
              <w:b w:val="0"/>
              <w:bCs w:val="0"/>
              <w:noProof/>
              <w:sz w:val="24"/>
              <w:szCs w:val="24"/>
            </w:rPr>
          </w:pPr>
          <w:hyperlink w:anchor="_Toc474743249" w:history="1">
            <w:r w:rsidRPr="00DE5EAC">
              <w:rPr>
                <w:rStyle w:val="Hyperlink"/>
                <w:b w:val="0"/>
                <w:noProof/>
              </w:rPr>
              <w:t>(Hockett and Richardson 2016) Examining the Drivers of Agricultural Experimentation</w:t>
            </w:r>
            <w:r w:rsidRPr="00DE5EAC">
              <w:rPr>
                <w:b w:val="0"/>
                <w:noProof/>
                <w:webHidden/>
              </w:rPr>
              <w:tab/>
            </w:r>
            <w:r w:rsidRPr="00DE5EAC">
              <w:rPr>
                <w:b w:val="0"/>
                <w:noProof/>
                <w:webHidden/>
              </w:rPr>
              <w:fldChar w:fldCharType="begin"/>
            </w:r>
            <w:r w:rsidRPr="00DE5EAC">
              <w:rPr>
                <w:b w:val="0"/>
                <w:noProof/>
                <w:webHidden/>
              </w:rPr>
              <w:instrText xml:space="preserve"> PAGEREF _Toc474743249 \h </w:instrText>
            </w:r>
            <w:r w:rsidRPr="00DE5EAC">
              <w:rPr>
                <w:b w:val="0"/>
                <w:noProof/>
                <w:webHidden/>
              </w:rPr>
            </w:r>
            <w:r w:rsidRPr="00DE5EAC">
              <w:rPr>
                <w:b w:val="0"/>
                <w:noProof/>
                <w:webHidden/>
              </w:rPr>
              <w:fldChar w:fldCharType="separate"/>
            </w:r>
            <w:r w:rsidRPr="00DE5EAC">
              <w:rPr>
                <w:b w:val="0"/>
                <w:noProof/>
                <w:webHidden/>
              </w:rPr>
              <w:t>3</w:t>
            </w:r>
            <w:r w:rsidRPr="00DE5EAC">
              <w:rPr>
                <w:b w:val="0"/>
                <w:noProof/>
                <w:webHidden/>
              </w:rPr>
              <w:fldChar w:fldCharType="end"/>
            </w:r>
          </w:hyperlink>
        </w:p>
        <w:p w14:paraId="1E179F49" w14:textId="50FF0E70" w:rsidR="00DE5EAC" w:rsidRPr="00DE5EAC" w:rsidRDefault="00DE5EAC">
          <w:pPr>
            <w:pStyle w:val="TOC2"/>
            <w:tabs>
              <w:tab w:val="right" w:leader="dot" w:pos="9010"/>
            </w:tabs>
            <w:rPr>
              <w:rFonts w:eastAsiaTheme="minorEastAsia"/>
              <w:b w:val="0"/>
              <w:bCs w:val="0"/>
              <w:noProof/>
              <w:sz w:val="24"/>
              <w:szCs w:val="24"/>
            </w:rPr>
          </w:pPr>
          <w:hyperlink w:anchor="_Toc474743250" w:history="1">
            <w:r w:rsidRPr="00DE5EAC">
              <w:rPr>
                <w:rStyle w:val="Hyperlink"/>
                <w:b w:val="0"/>
                <w:noProof/>
              </w:rPr>
              <w:t>(Isaacs et al. 2016) Assessing the Value of Diverse Cropping Systems</w:t>
            </w:r>
            <w:r w:rsidRPr="00DE5EAC">
              <w:rPr>
                <w:b w:val="0"/>
                <w:noProof/>
                <w:webHidden/>
              </w:rPr>
              <w:tab/>
            </w:r>
            <w:r w:rsidRPr="00DE5EAC">
              <w:rPr>
                <w:b w:val="0"/>
                <w:noProof/>
                <w:webHidden/>
              </w:rPr>
              <w:fldChar w:fldCharType="begin"/>
            </w:r>
            <w:r w:rsidRPr="00DE5EAC">
              <w:rPr>
                <w:b w:val="0"/>
                <w:noProof/>
                <w:webHidden/>
              </w:rPr>
              <w:instrText xml:space="preserve"> PAGEREF _Toc474743250 \h </w:instrText>
            </w:r>
            <w:r w:rsidRPr="00DE5EAC">
              <w:rPr>
                <w:b w:val="0"/>
                <w:noProof/>
                <w:webHidden/>
              </w:rPr>
            </w:r>
            <w:r w:rsidRPr="00DE5EAC">
              <w:rPr>
                <w:b w:val="0"/>
                <w:noProof/>
                <w:webHidden/>
              </w:rPr>
              <w:fldChar w:fldCharType="separate"/>
            </w:r>
            <w:r w:rsidRPr="00DE5EAC">
              <w:rPr>
                <w:b w:val="0"/>
                <w:noProof/>
                <w:webHidden/>
              </w:rPr>
              <w:t>6</w:t>
            </w:r>
            <w:r w:rsidRPr="00DE5EAC">
              <w:rPr>
                <w:b w:val="0"/>
                <w:noProof/>
                <w:webHidden/>
              </w:rPr>
              <w:fldChar w:fldCharType="end"/>
            </w:r>
          </w:hyperlink>
        </w:p>
        <w:p w14:paraId="0B467EC0" w14:textId="63497C19" w:rsidR="00DE5EAC" w:rsidRPr="00DE5EAC" w:rsidRDefault="00DE5EAC">
          <w:pPr>
            <w:pStyle w:val="TOC2"/>
            <w:tabs>
              <w:tab w:val="right" w:leader="dot" w:pos="9010"/>
            </w:tabs>
            <w:rPr>
              <w:rFonts w:eastAsiaTheme="minorEastAsia"/>
              <w:b w:val="0"/>
              <w:bCs w:val="0"/>
              <w:noProof/>
              <w:sz w:val="24"/>
              <w:szCs w:val="24"/>
            </w:rPr>
          </w:pPr>
          <w:hyperlink w:anchor="_Toc474743251" w:history="1">
            <w:r w:rsidRPr="00DE5EAC">
              <w:rPr>
                <w:rStyle w:val="Hyperlink"/>
                <w:b w:val="0"/>
                <w:noProof/>
              </w:rPr>
              <w:t>(Bennett et al. 2014) The capacity to adapt</w:t>
            </w:r>
            <w:r>
              <w:rPr>
                <w:rStyle w:val="Hyperlink"/>
                <w:b w:val="0"/>
                <w:noProof/>
              </w:rPr>
              <w:t>?</w:t>
            </w:r>
            <w:r w:rsidRPr="00DE5EAC">
              <w:rPr>
                <w:b w:val="0"/>
                <w:noProof/>
                <w:webHidden/>
              </w:rPr>
              <w:tab/>
            </w:r>
            <w:r w:rsidRPr="00DE5EAC">
              <w:rPr>
                <w:b w:val="0"/>
                <w:noProof/>
                <w:webHidden/>
              </w:rPr>
              <w:fldChar w:fldCharType="begin"/>
            </w:r>
            <w:r w:rsidRPr="00DE5EAC">
              <w:rPr>
                <w:b w:val="0"/>
                <w:noProof/>
                <w:webHidden/>
              </w:rPr>
              <w:instrText xml:space="preserve"> PAGEREF _Toc474743251 \h </w:instrText>
            </w:r>
            <w:r w:rsidRPr="00DE5EAC">
              <w:rPr>
                <w:b w:val="0"/>
                <w:noProof/>
                <w:webHidden/>
              </w:rPr>
            </w:r>
            <w:r w:rsidRPr="00DE5EAC">
              <w:rPr>
                <w:b w:val="0"/>
                <w:noProof/>
                <w:webHidden/>
              </w:rPr>
              <w:fldChar w:fldCharType="separate"/>
            </w:r>
            <w:r w:rsidRPr="00DE5EAC">
              <w:rPr>
                <w:b w:val="0"/>
                <w:noProof/>
                <w:webHidden/>
              </w:rPr>
              <w:t>8</w:t>
            </w:r>
            <w:r w:rsidRPr="00DE5EAC">
              <w:rPr>
                <w:b w:val="0"/>
                <w:noProof/>
                <w:webHidden/>
              </w:rPr>
              <w:fldChar w:fldCharType="end"/>
            </w:r>
          </w:hyperlink>
        </w:p>
        <w:p w14:paraId="2A794D50" w14:textId="74CF5AFA" w:rsidR="00DE5EAC" w:rsidRPr="00DE5EAC" w:rsidRDefault="00DE5EAC">
          <w:pPr>
            <w:pStyle w:val="TOC2"/>
            <w:tabs>
              <w:tab w:val="right" w:leader="dot" w:pos="9010"/>
            </w:tabs>
            <w:rPr>
              <w:rFonts w:eastAsiaTheme="minorEastAsia"/>
              <w:b w:val="0"/>
              <w:bCs w:val="0"/>
              <w:noProof/>
              <w:sz w:val="24"/>
              <w:szCs w:val="24"/>
            </w:rPr>
          </w:pPr>
          <w:hyperlink w:anchor="_Toc474743252" w:history="1">
            <w:r w:rsidRPr="00DE5EAC">
              <w:rPr>
                <w:rStyle w:val="Hyperlink"/>
                <w:b w:val="0"/>
                <w:noProof/>
              </w:rPr>
              <w:t>(Tumuhairwe 2003) Agrobiodiversity potential of smallholder farms</w:t>
            </w:r>
            <w:r w:rsidRPr="00DE5EAC">
              <w:rPr>
                <w:b w:val="0"/>
                <w:noProof/>
                <w:webHidden/>
              </w:rPr>
              <w:tab/>
            </w:r>
            <w:r w:rsidRPr="00DE5EAC">
              <w:rPr>
                <w:b w:val="0"/>
                <w:noProof/>
                <w:webHidden/>
              </w:rPr>
              <w:fldChar w:fldCharType="begin"/>
            </w:r>
            <w:r w:rsidRPr="00DE5EAC">
              <w:rPr>
                <w:b w:val="0"/>
                <w:noProof/>
                <w:webHidden/>
              </w:rPr>
              <w:instrText xml:space="preserve"> PAGEREF _Toc474743252 \h </w:instrText>
            </w:r>
            <w:r w:rsidRPr="00DE5EAC">
              <w:rPr>
                <w:b w:val="0"/>
                <w:noProof/>
                <w:webHidden/>
              </w:rPr>
            </w:r>
            <w:r w:rsidRPr="00DE5EAC">
              <w:rPr>
                <w:b w:val="0"/>
                <w:noProof/>
                <w:webHidden/>
              </w:rPr>
              <w:fldChar w:fldCharType="separate"/>
            </w:r>
            <w:r w:rsidRPr="00DE5EAC">
              <w:rPr>
                <w:b w:val="0"/>
                <w:noProof/>
                <w:webHidden/>
              </w:rPr>
              <w:t>11</w:t>
            </w:r>
            <w:r w:rsidRPr="00DE5EAC">
              <w:rPr>
                <w:b w:val="0"/>
                <w:noProof/>
                <w:webHidden/>
              </w:rPr>
              <w:fldChar w:fldCharType="end"/>
            </w:r>
          </w:hyperlink>
        </w:p>
        <w:p w14:paraId="0A97CD6F" w14:textId="2B13B7C7" w:rsidR="00DE5EAC" w:rsidRPr="00DE5EAC" w:rsidRDefault="00DE5EAC">
          <w:pPr>
            <w:pStyle w:val="TOC2"/>
            <w:tabs>
              <w:tab w:val="right" w:leader="dot" w:pos="9010"/>
            </w:tabs>
            <w:rPr>
              <w:rFonts w:eastAsiaTheme="minorEastAsia"/>
              <w:b w:val="0"/>
              <w:bCs w:val="0"/>
              <w:noProof/>
              <w:sz w:val="24"/>
              <w:szCs w:val="24"/>
            </w:rPr>
          </w:pPr>
          <w:hyperlink w:anchor="_Toc474743253" w:history="1">
            <w:r w:rsidRPr="00DE5EAC">
              <w:rPr>
                <w:rStyle w:val="Hyperlink"/>
                <w:b w:val="0"/>
                <w:noProof/>
              </w:rPr>
              <w:t>(Mikhailovich 2016) Exploring the Lives of Women Smallholder Farmers in Papua New Guinea</w:t>
            </w:r>
            <w:r w:rsidRPr="00DE5EAC">
              <w:rPr>
                <w:b w:val="0"/>
                <w:noProof/>
                <w:webHidden/>
              </w:rPr>
              <w:tab/>
            </w:r>
            <w:r w:rsidRPr="00DE5EAC">
              <w:rPr>
                <w:b w:val="0"/>
                <w:noProof/>
                <w:webHidden/>
              </w:rPr>
              <w:fldChar w:fldCharType="begin"/>
            </w:r>
            <w:r w:rsidRPr="00DE5EAC">
              <w:rPr>
                <w:b w:val="0"/>
                <w:noProof/>
                <w:webHidden/>
              </w:rPr>
              <w:instrText xml:space="preserve"> PAGEREF _Toc474743253 \h </w:instrText>
            </w:r>
            <w:r w:rsidRPr="00DE5EAC">
              <w:rPr>
                <w:b w:val="0"/>
                <w:noProof/>
                <w:webHidden/>
              </w:rPr>
            </w:r>
            <w:r w:rsidRPr="00DE5EAC">
              <w:rPr>
                <w:b w:val="0"/>
                <w:noProof/>
                <w:webHidden/>
              </w:rPr>
              <w:fldChar w:fldCharType="separate"/>
            </w:r>
            <w:r w:rsidRPr="00DE5EAC">
              <w:rPr>
                <w:b w:val="0"/>
                <w:noProof/>
                <w:webHidden/>
              </w:rPr>
              <w:t>12</w:t>
            </w:r>
            <w:r w:rsidRPr="00DE5EAC">
              <w:rPr>
                <w:b w:val="0"/>
                <w:noProof/>
                <w:webHidden/>
              </w:rPr>
              <w:fldChar w:fldCharType="end"/>
            </w:r>
          </w:hyperlink>
        </w:p>
        <w:p w14:paraId="7CB0C6DB" w14:textId="53973D22" w:rsidR="00DE5EAC" w:rsidRPr="00DE5EAC" w:rsidRDefault="00DE5EAC">
          <w:pPr>
            <w:pStyle w:val="TOC2"/>
            <w:tabs>
              <w:tab w:val="right" w:leader="dot" w:pos="9010"/>
            </w:tabs>
            <w:rPr>
              <w:rFonts w:eastAsiaTheme="minorEastAsia"/>
              <w:b w:val="0"/>
              <w:bCs w:val="0"/>
              <w:noProof/>
              <w:sz w:val="24"/>
              <w:szCs w:val="24"/>
            </w:rPr>
          </w:pPr>
          <w:hyperlink w:anchor="_Toc474743254" w:history="1">
            <w:r w:rsidRPr="00DE5EAC">
              <w:rPr>
                <w:rStyle w:val="Hyperlink"/>
                <w:b w:val="0"/>
                <w:noProof/>
              </w:rPr>
              <w:t xml:space="preserve">(Limon et al. 2014) Using Mixed Methods to Investigate Factors Influencing </w:t>
            </w:r>
            <w:r>
              <w:rPr>
                <w:rStyle w:val="Hyperlink"/>
                <w:b w:val="0"/>
                <w:noProof/>
              </w:rPr>
              <w:t>Reporting of Livestock Diseases</w:t>
            </w:r>
            <w:r w:rsidRPr="00DE5EAC">
              <w:rPr>
                <w:b w:val="0"/>
                <w:noProof/>
                <w:webHidden/>
              </w:rPr>
              <w:tab/>
            </w:r>
            <w:r w:rsidRPr="00DE5EAC">
              <w:rPr>
                <w:b w:val="0"/>
                <w:noProof/>
                <w:webHidden/>
              </w:rPr>
              <w:fldChar w:fldCharType="begin"/>
            </w:r>
            <w:r w:rsidRPr="00DE5EAC">
              <w:rPr>
                <w:b w:val="0"/>
                <w:noProof/>
                <w:webHidden/>
              </w:rPr>
              <w:instrText xml:space="preserve"> PAGEREF _Toc474743254 \h </w:instrText>
            </w:r>
            <w:r w:rsidRPr="00DE5EAC">
              <w:rPr>
                <w:b w:val="0"/>
                <w:noProof/>
                <w:webHidden/>
              </w:rPr>
            </w:r>
            <w:r w:rsidRPr="00DE5EAC">
              <w:rPr>
                <w:b w:val="0"/>
                <w:noProof/>
                <w:webHidden/>
              </w:rPr>
              <w:fldChar w:fldCharType="separate"/>
            </w:r>
            <w:r w:rsidRPr="00DE5EAC">
              <w:rPr>
                <w:b w:val="0"/>
                <w:noProof/>
                <w:webHidden/>
              </w:rPr>
              <w:t>13</w:t>
            </w:r>
            <w:r w:rsidRPr="00DE5EAC">
              <w:rPr>
                <w:b w:val="0"/>
                <w:noProof/>
                <w:webHidden/>
              </w:rPr>
              <w:fldChar w:fldCharType="end"/>
            </w:r>
          </w:hyperlink>
        </w:p>
        <w:p w14:paraId="24C9ADDB" w14:textId="1B859585" w:rsidR="00DE5EAC" w:rsidRPr="00DE5EAC" w:rsidRDefault="00DE5EAC">
          <w:pPr>
            <w:pStyle w:val="TOC2"/>
            <w:tabs>
              <w:tab w:val="right" w:leader="dot" w:pos="9010"/>
            </w:tabs>
            <w:rPr>
              <w:rFonts w:eastAsiaTheme="minorEastAsia"/>
              <w:b w:val="0"/>
              <w:bCs w:val="0"/>
              <w:noProof/>
              <w:sz w:val="24"/>
              <w:szCs w:val="24"/>
            </w:rPr>
          </w:pPr>
          <w:hyperlink w:anchor="_Toc474743255" w:history="1">
            <w:r w:rsidRPr="00DE5EAC">
              <w:rPr>
                <w:rStyle w:val="Hyperlink"/>
                <w:b w:val="0"/>
                <w:noProof/>
              </w:rPr>
              <w:t>(Santiago-Brown et al. 2014) What Does Sustainability Mean?</w:t>
            </w:r>
            <w:r w:rsidRPr="00DE5EAC">
              <w:rPr>
                <w:b w:val="0"/>
                <w:noProof/>
                <w:webHidden/>
              </w:rPr>
              <w:tab/>
            </w:r>
            <w:r w:rsidRPr="00DE5EAC">
              <w:rPr>
                <w:b w:val="0"/>
                <w:noProof/>
                <w:webHidden/>
              </w:rPr>
              <w:fldChar w:fldCharType="begin"/>
            </w:r>
            <w:r w:rsidRPr="00DE5EAC">
              <w:rPr>
                <w:b w:val="0"/>
                <w:noProof/>
                <w:webHidden/>
              </w:rPr>
              <w:instrText xml:space="preserve"> PAGEREF _Toc474743255 \h </w:instrText>
            </w:r>
            <w:r w:rsidRPr="00DE5EAC">
              <w:rPr>
                <w:b w:val="0"/>
                <w:noProof/>
                <w:webHidden/>
              </w:rPr>
            </w:r>
            <w:r w:rsidRPr="00DE5EAC">
              <w:rPr>
                <w:b w:val="0"/>
                <w:noProof/>
                <w:webHidden/>
              </w:rPr>
              <w:fldChar w:fldCharType="separate"/>
            </w:r>
            <w:r w:rsidRPr="00DE5EAC">
              <w:rPr>
                <w:b w:val="0"/>
                <w:noProof/>
                <w:webHidden/>
              </w:rPr>
              <w:t>14</w:t>
            </w:r>
            <w:r w:rsidRPr="00DE5EAC">
              <w:rPr>
                <w:b w:val="0"/>
                <w:noProof/>
                <w:webHidden/>
              </w:rPr>
              <w:fldChar w:fldCharType="end"/>
            </w:r>
          </w:hyperlink>
        </w:p>
        <w:p w14:paraId="681F6C6B" w14:textId="77777777" w:rsidR="00DE5EAC" w:rsidRPr="00DE5EAC" w:rsidRDefault="00DE5EAC">
          <w:pPr>
            <w:pStyle w:val="TOC1"/>
            <w:tabs>
              <w:tab w:val="right" w:leader="dot" w:pos="9010"/>
            </w:tabs>
            <w:rPr>
              <w:rFonts w:eastAsiaTheme="minorEastAsia"/>
              <w:b w:val="0"/>
              <w:bCs w:val="0"/>
              <w:noProof/>
            </w:rPr>
          </w:pPr>
          <w:hyperlink w:anchor="_Toc474743256" w:history="1">
            <w:r w:rsidRPr="00DE5EAC">
              <w:rPr>
                <w:rStyle w:val="Hyperlink"/>
                <w:noProof/>
              </w:rPr>
              <w:t>Other studies</w:t>
            </w:r>
            <w:r w:rsidRPr="00DE5EAC">
              <w:rPr>
                <w:b w:val="0"/>
                <w:noProof/>
                <w:webHidden/>
              </w:rPr>
              <w:tab/>
            </w:r>
            <w:r w:rsidRPr="00DE5EAC">
              <w:rPr>
                <w:b w:val="0"/>
                <w:noProof/>
                <w:webHidden/>
              </w:rPr>
              <w:fldChar w:fldCharType="begin"/>
            </w:r>
            <w:r w:rsidRPr="00DE5EAC">
              <w:rPr>
                <w:b w:val="0"/>
                <w:noProof/>
                <w:webHidden/>
              </w:rPr>
              <w:instrText xml:space="preserve"> PAGEREF _Toc474743256 \h </w:instrText>
            </w:r>
            <w:r w:rsidRPr="00DE5EAC">
              <w:rPr>
                <w:b w:val="0"/>
                <w:noProof/>
                <w:webHidden/>
              </w:rPr>
            </w:r>
            <w:r w:rsidRPr="00DE5EAC">
              <w:rPr>
                <w:b w:val="0"/>
                <w:noProof/>
                <w:webHidden/>
              </w:rPr>
              <w:fldChar w:fldCharType="separate"/>
            </w:r>
            <w:r w:rsidRPr="00DE5EAC">
              <w:rPr>
                <w:b w:val="0"/>
                <w:noProof/>
                <w:webHidden/>
              </w:rPr>
              <w:t>17</w:t>
            </w:r>
            <w:r w:rsidRPr="00DE5EAC">
              <w:rPr>
                <w:b w:val="0"/>
                <w:noProof/>
                <w:webHidden/>
              </w:rPr>
              <w:fldChar w:fldCharType="end"/>
            </w:r>
          </w:hyperlink>
        </w:p>
        <w:p w14:paraId="188F381D" w14:textId="6B0A61BD" w:rsidR="00DE5EAC" w:rsidRPr="00DE5EAC" w:rsidRDefault="00DE5EAC">
          <w:pPr>
            <w:pStyle w:val="TOC2"/>
            <w:tabs>
              <w:tab w:val="right" w:leader="dot" w:pos="9010"/>
            </w:tabs>
            <w:rPr>
              <w:rFonts w:eastAsiaTheme="minorEastAsia"/>
              <w:b w:val="0"/>
              <w:bCs w:val="0"/>
              <w:noProof/>
              <w:sz w:val="24"/>
              <w:szCs w:val="24"/>
            </w:rPr>
          </w:pPr>
          <w:hyperlink w:anchor="_Toc474743257" w:history="1">
            <w:r w:rsidRPr="00DE5EAC">
              <w:rPr>
                <w:rStyle w:val="Hyperlink"/>
                <w:b w:val="0"/>
                <w:noProof/>
              </w:rPr>
              <w:t>(Lacoste et al. 2016) Comparative Agriculture Methods Capture Distinct Production Practices</w:t>
            </w:r>
            <w:r w:rsidRPr="00DE5EAC">
              <w:rPr>
                <w:b w:val="0"/>
                <w:noProof/>
                <w:webHidden/>
              </w:rPr>
              <w:tab/>
            </w:r>
            <w:r w:rsidRPr="00DE5EAC">
              <w:rPr>
                <w:b w:val="0"/>
                <w:noProof/>
                <w:webHidden/>
              </w:rPr>
              <w:fldChar w:fldCharType="begin"/>
            </w:r>
            <w:r w:rsidRPr="00DE5EAC">
              <w:rPr>
                <w:b w:val="0"/>
                <w:noProof/>
                <w:webHidden/>
              </w:rPr>
              <w:instrText xml:space="preserve"> PAGEREF _Toc474743257 \h </w:instrText>
            </w:r>
            <w:r w:rsidRPr="00DE5EAC">
              <w:rPr>
                <w:b w:val="0"/>
                <w:noProof/>
                <w:webHidden/>
              </w:rPr>
            </w:r>
            <w:r w:rsidRPr="00DE5EAC">
              <w:rPr>
                <w:b w:val="0"/>
                <w:noProof/>
                <w:webHidden/>
              </w:rPr>
              <w:fldChar w:fldCharType="separate"/>
            </w:r>
            <w:r w:rsidRPr="00DE5EAC">
              <w:rPr>
                <w:b w:val="0"/>
                <w:noProof/>
                <w:webHidden/>
              </w:rPr>
              <w:t>17</w:t>
            </w:r>
            <w:r w:rsidRPr="00DE5EAC">
              <w:rPr>
                <w:b w:val="0"/>
                <w:noProof/>
                <w:webHidden/>
              </w:rPr>
              <w:fldChar w:fldCharType="end"/>
            </w:r>
          </w:hyperlink>
        </w:p>
        <w:p w14:paraId="496871F3" w14:textId="2834E0B4" w:rsidR="00DE5EAC" w:rsidRPr="00DE5EAC" w:rsidRDefault="00DE5EAC">
          <w:pPr>
            <w:pStyle w:val="TOC2"/>
            <w:tabs>
              <w:tab w:val="right" w:leader="dot" w:pos="9010"/>
            </w:tabs>
            <w:rPr>
              <w:rFonts w:eastAsiaTheme="minorEastAsia"/>
              <w:b w:val="0"/>
              <w:bCs w:val="0"/>
              <w:noProof/>
              <w:sz w:val="24"/>
              <w:szCs w:val="24"/>
            </w:rPr>
          </w:pPr>
          <w:hyperlink w:anchor="_Toc474743258" w:history="1">
            <w:r w:rsidRPr="00DE5EAC">
              <w:rPr>
                <w:rStyle w:val="Hyperlink"/>
                <w:b w:val="0"/>
                <w:noProof/>
              </w:rPr>
              <w:t>(Murgue et al. 2016) Hybridizing Local and Generic Information to Model Cropping System</w:t>
            </w:r>
            <w:r w:rsidRPr="00DE5EAC">
              <w:rPr>
                <w:b w:val="0"/>
                <w:noProof/>
                <w:webHidden/>
              </w:rPr>
              <w:tab/>
            </w:r>
            <w:r w:rsidRPr="00DE5EAC">
              <w:rPr>
                <w:b w:val="0"/>
                <w:noProof/>
                <w:webHidden/>
              </w:rPr>
              <w:fldChar w:fldCharType="begin"/>
            </w:r>
            <w:r w:rsidRPr="00DE5EAC">
              <w:rPr>
                <w:b w:val="0"/>
                <w:noProof/>
                <w:webHidden/>
              </w:rPr>
              <w:instrText xml:space="preserve"> PAGEREF _Toc474743258 \h </w:instrText>
            </w:r>
            <w:r w:rsidRPr="00DE5EAC">
              <w:rPr>
                <w:b w:val="0"/>
                <w:noProof/>
                <w:webHidden/>
              </w:rPr>
            </w:r>
            <w:r w:rsidRPr="00DE5EAC">
              <w:rPr>
                <w:b w:val="0"/>
                <w:noProof/>
                <w:webHidden/>
              </w:rPr>
              <w:fldChar w:fldCharType="separate"/>
            </w:r>
            <w:r w:rsidRPr="00DE5EAC">
              <w:rPr>
                <w:b w:val="0"/>
                <w:noProof/>
                <w:webHidden/>
              </w:rPr>
              <w:t>18</w:t>
            </w:r>
            <w:r w:rsidRPr="00DE5EAC">
              <w:rPr>
                <w:b w:val="0"/>
                <w:noProof/>
                <w:webHidden/>
              </w:rPr>
              <w:fldChar w:fldCharType="end"/>
            </w:r>
          </w:hyperlink>
        </w:p>
        <w:p w14:paraId="46E840B5" w14:textId="42DF21E5" w:rsidR="00DE5EAC" w:rsidRPr="00DE5EAC" w:rsidRDefault="00DE5EAC">
          <w:pPr>
            <w:pStyle w:val="TOC2"/>
            <w:tabs>
              <w:tab w:val="right" w:leader="dot" w:pos="9010"/>
            </w:tabs>
            <w:rPr>
              <w:rFonts w:eastAsiaTheme="minorEastAsia"/>
              <w:b w:val="0"/>
              <w:bCs w:val="0"/>
              <w:noProof/>
              <w:sz w:val="24"/>
              <w:szCs w:val="24"/>
            </w:rPr>
          </w:pPr>
          <w:hyperlink w:anchor="_Toc474743259" w:history="1">
            <w:r w:rsidRPr="00DE5EAC">
              <w:rPr>
                <w:rStyle w:val="Hyperlink"/>
                <w:b w:val="0"/>
                <w:noProof/>
              </w:rPr>
              <w:t>(Bezner Kerr et al. 2016) Food Sovereignty, Agroecology and Resilience: Competing or Complementary Frames?</w:t>
            </w:r>
            <w:r w:rsidRPr="00DE5EAC">
              <w:rPr>
                <w:b w:val="0"/>
                <w:noProof/>
                <w:webHidden/>
              </w:rPr>
              <w:tab/>
            </w:r>
            <w:r w:rsidRPr="00DE5EAC">
              <w:rPr>
                <w:b w:val="0"/>
                <w:noProof/>
                <w:webHidden/>
              </w:rPr>
              <w:fldChar w:fldCharType="begin"/>
            </w:r>
            <w:r w:rsidRPr="00DE5EAC">
              <w:rPr>
                <w:b w:val="0"/>
                <w:noProof/>
                <w:webHidden/>
              </w:rPr>
              <w:instrText xml:space="preserve"> PAGEREF _Toc474743259 \h </w:instrText>
            </w:r>
            <w:r w:rsidRPr="00DE5EAC">
              <w:rPr>
                <w:b w:val="0"/>
                <w:noProof/>
                <w:webHidden/>
              </w:rPr>
            </w:r>
            <w:r w:rsidRPr="00DE5EAC">
              <w:rPr>
                <w:b w:val="0"/>
                <w:noProof/>
                <w:webHidden/>
              </w:rPr>
              <w:fldChar w:fldCharType="separate"/>
            </w:r>
            <w:r w:rsidRPr="00DE5EAC">
              <w:rPr>
                <w:b w:val="0"/>
                <w:noProof/>
                <w:webHidden/>
              </w:rPr>
              <w:t>21</w:t>
            </w:r>
            <w:r w:rsidRPr="00DE5EAC">
              <w:rPr>
                <w:b w:val="0"/>
                <w:noProof/>
                <w:webHidden/>
              </w:rPr>
              <w:fldChar w:fldCharType="end"/>
            </w:r>
          </w:hyperlink>
        </w:p>
        <w:p w14:paraId="7209C5F2" w14:textId="088D9081" w:rsidR="00DD3944" w:rsidRDefault="00DD3944">
          <w:r w:rsidRPr="00DE5EAC">
            <w:rPr>
              <w:bCs/>
              <w:noProof/>
              <w:sz w:val="28"/>
            </w:rPr>
            <w:fldChar w:fldCharType="end"/>
          </w:r>
        </w:p>
      </w:sdtContent>
    </w:sdt>
    <w:p w14:paraId="38A5AEC8" w14:textId="77777777" w:rsidR="00DD3944" w:rsidRDefault="00DD3944" w:rsidP="00B27155">
      <w:pPr>
        <w:rPr>
          <w:b/>
          <w:sz w:val="36"/>
          <w:u w:val="single"/>
          <w:lang w:val="en-GB"/>
        </w:rPr>
      </w:pPr>
      <w:bookmarkStart w:id="0" w:name="_GoBack"/>
      <w:bookmarkEnd w:id="0"/>
    </w:p>
    <w:p w14:paraId="31521A4A" w14:textId="1AEE5593" w:rsidR="00E418D1" w:rsidRPr="00DD3944" w:rsidRDefault="00EB4966" w:rsidP="00DD3944">
      <w:pPr>
        <w:pStyle w:val="Heading1"/>
      </w:pPr>
      <w:bookmarkStart w:id="1" w:name="_Toc474516205"/>
      <w:bookmarkStart w:id="2" w:name="_Toc474743247"/>
      <w:r>
        <w:t>Some u</w:t>
      </w:r>
      <w:r w:rsidR="00E418D1" w:rsidRPr="00E418D1">
        <w:t>seful studies</w:t>
      </w:r>
      <w:bookmarkEnd w:id="1"/>
      <w:bookmarkEnd w:id="2"/>
    </w:p>
    <w:p w14:paraId="7604AE85" w14:textId="1E346520" w:rsidR="00591771" w:rsidRPr="001C3364" w:rsidRDefault="00591771" w:rsidP="00DD3944">
      <w:pPr>
        <w:pStyle w:val="NoSpacing"/>
        <w:rPr>
          <w:lang w:val="en-GB"/>
        </w:rPr>
      </w:pPr>
    </w:p>
    <w:p w14:paraId="72ED5394" w14:textId="0283C14F" w:rsidR="00B27155" w:rsidRPr="00E418D1" w:rsidRDefault="00CE512D" w:rsidP="00CE512D">
      <w:pPr>
        <w:pStyle w:val="Heading2"/>
        <w:shd w:val="clear" w:color="auto" w:fill="F7CAAC" w:themeFill="accent2" w:themeFillTint="66"/>
      </w:pPr>
      <w:bookmarkStart w:id="3" w:name="_Toc474743248"/>
      <w:r w:rsidRPr="00CE512D">
        <w:rPr>
          <w:b w:val="0"/>
        </w:rPr>
        <w:t>(Gallaher et al. 2016)</w:t>
      </w:r>
      <w:r>
        <w:t xml:space="preserve"> </w:t>
      </w:r>
      <w:r w:rsidR="00DD3944" w:rsidRPr="00DD3944">
        <w:t>Effective Use of Mixed Methods in African Livelihoods Research</w:t>
      </w:r>
      <w:r>
        <w:t>,</w:t>
      </w:r>
      <w:r w:rsidR="00DD3944" w:rsidRPr="00DD3944">
        <w:t xml:space="preserve"> </w:t>
      </w:r>
      <w:r w:rsidR="00B27155" w:rsidRPr="00CE512D">
        <w:rPr>
          <w:b w:val="0"/>
        </w:rPr>
        <w:t>African Geographical Review, 35(1), pp. 83–93.</w:t>
      </w:r>
      <w:bookmarkEnd w:id="3"/>
    </w:p>
    <w:p w14:paraId="15AC52F3" w14:textId="77777777" w:rsidR="00B27155" w:rsidRDefault="00B27155" w:rsidP="002C4270">
      <w:pPr>
        <w:rPr>
          <w:rFonts w:ascii="Calibri" w:hAnsi="Calibri"/>
          <w:lang w:val="en-GB"/>
        </w:rPr>
      </w:pPr>
    </w:p>
    <w:p w14:paraId="0EF6E343" w14:textId="77777777" w:rsidR="00B27155" w:rsidRDefault="00B27155" w:rsidP="00B27155">
      <w:pPr>
        <w:rPr>
          <w:rFonts w:ascii="Calibri" w:hAnsi="Calibri"/>
          <w:lang w:val="en-GB"/>
        </w:rPr>
      </w:pPr>
      <w:r>
        <w:rPr>
          <w:rFonts w:ascii="Calibri" w:hAnsi="Calibri"/>
          <w:lang w:val="en-GB"/>
        </w:rPr>
        <w:t>Case</w:t>
      </w:r>
      <w:r w:rsidRPr="00092CA0">
        <w:rPr>
          <w:rFonts w:ascii="Calibri" w:hAnsi="Calibri"/>
          <w:lang w:val="en-GB"/>
        </w:rPr>
        <w:t xml:space="preserve"> study of mixed-methods research on livelihoods and urban agriculture in Nairobi, Kenya</w:t>
      </w:r>
      <w:r>
        <w:rPr>
          <w:rFonts w:ascii="Calibri" w:hAnsi="Calibri"/>
          <w:lang w:val="en-GB"/>
        </w:rPr>
        <w:t>.</w:t>
      </w:r>
    </w:p>
    <w:p w14:paraId="3079308C" w14:textId="77777777" w:rsidR="00B27155" w:rsidRDefault="00B27155" w:rsidP="00B27155">
      <w:pPr>
        <w:rPr>
          <w:rFonts w:ascii="Calibri" w:hAnsi="Calibri"/>
          <w:lang w:val="en-GB"/>
        </w:rPr>
      </w:pPr>
    </w:p>
    <w:p w14:paraId="34482EF8" w14:textId="77777777" w:rsidR="00B27155" w:rsidRPr="00092CA0" w:rsidRDefault="00B27155" w:rsidP="00B27155">
      <w:pPr>
        <w:rPr>
          <w:rFonts w:ascii="Calibri" w:hAnsi="Calibri"/>
          <w:b/>
          <w:lang w:val="en-GB"/>
        </w:rPr>
      </w:pPr>
      <w:r w:rsidRPr="00092CA0">
        <w:rPr>
          <w:rFonts w:ascii="Calibri" w:hAnsi="Calibri"/>
          <w:b/>
          <w:lang w:val="en-GB"/>
        </w:rPr>
        <w:t xml:space="preserve">Methods: </w:t>
      </w:r>
    </w:p>
    <w:p w14:paraId="503EBE34" w14:textId="77777777" w:rsidR="00B27155" w:rsidRDefault="00B27155" w:rsidP="00B27155">
      <w:pPr>
        <w:rPr>
          <w:rFonts w:ascii="Calibri" w:hAnsi="Calibri"/>
          <w:lang w:val="en-GB"/>
        </w:rPr>
      </w:pPr>
      <w:r>
        <w:rPr>
          <w:rFonts w:ascii="Calibri" w:hAnsi="Calibri"/>
          <w:lang w:val="en-GB"/>
        </w:rPr>
        <w:t>Q</w:t>
      </w:r>
      <w:r w:rsidRPr="00092CA0">
        <w:rPr>
          <w:rFonts w:ascii="Calibri" w:hAnsi="Calibri"/>
          <w:lang w:val="en-GB"/>
        </w:rPr>
        <w:t>ualitative interviews, househ</w:t>
      </w:r>
      <w:r>
        <w:rPr>
          <w:rFonts w:ascii="Calibri" w:hAnsi="Calibri"/>
          <w:lang w:val="en-GB"/>
        </w:rPr>
        <w:t>old surveys, focus groups, bio-</w:t>
      </w:r>
      <w:r w:rsidRPr="00092CA0">
        <w:rPr>
          <w:rFonts w:ascii="Calibri" w:hAnsi="Calibri"/>
          <w:lang w:val="en-GB"/>
        </w:rPr>
        <w:t>physical s</w:t>
      </w:r>
      <w:r>
        <w:rPr>
          <w:rFonts w:ascii="Calibri" w:hAnsi="Calibri"/>
          <w:lang w:val="en-GB"/>
        </w:rPr>
        <w:t>ampling, and feedback workshops [integration of social and biophysical data]</w:t>
      </w:r>
    </w:p>
    <w:p w14:paraId="1213B021" w14:textId="77777777" w:rsidR="00B27155" w:rsidRDefault="00B27155" w:rsidP="00B27155">
      <w:pPr>
        <w:rPr>
          <w:rFonts w:ascii="Calibri" w:hAnsi="Calibri"/>
          <w:lang w:val="en-GB"/>
        </w:rPr>
      </w:pPr>
    </w:p>
    <w:p w14:paraId="1858904C" w14:textId="77777777" w:rsidR="00B27155" w:rsidRDefault="00B27155" w:rsidP="00B27155">
      <w:pPr>
        <w:rPr>
          <w:rFonts w:ascii="Calibri" w:hAnsi="Calibri"/>
          <w:lang w:val="en-GB"/>
        </w:rPr>
      </w:pPr>
      <w:r w:rsidRPr="00243272">
        <w:rPr>
          <w:rFonts w:ascii="Calibri" w:hAnsi="Calibri"/>
          <w:u w:val="single"/>
          <w:lang w:val="en-GB"/>
        </w:rPr>
        <w:t>‘</w:t>
      </w:r>
      <w:r w:rsidRPr="00243272">
        <w:rPr>
          <w:rFonts w:ascii="Calibri" w:hAnsi="Calibri"/>
          <w:b/>
          <w:u w:val="single"/>
          <w:lang w:val="en-GB"/>
        </w:rPr>
        <w:t>Mixed’</w:t>
      </w:r>
      <w:r w:rsidRPr="00243272">
        <w:rPr>
          <w:rFonts w:ascii="Calibri" w:hAnsi="Calibri"/>
          <w:u w:val="single"/>
          <w:lang w:val="en-GB"/>
        </w:rPr>
        <w:t xml:space="preserve"> as opposed to ‘multiple’ (parallel) methods</w:t>
      </w:r>
      <w:r w:rsidRPr="00243272">
        <w:rPr>
          <w:rFonts w:ascii="Calibri" w:hAnsi="Calibri"/>
          <w:lang w:val="en-GB"/>
        </w:rPr>
        <w:t xml:space="preserve"> </w:t>
      </w:r>
      <w:r>
        <w:rPr>
          <w:rFonts w:ascii="Calibri" w:hAnsi="Calibri"/>
          <w:lang w:val="en-GB"/>
        </w:rPr>
        <w:t>by using</w:t>
      </w:r>
      <w:r w:rsidRPr="00243272">
        <w:rPr>
          <w:rFonts w:ascii="Calibri" w:hAnsi="Calibri"/>
          <w:lang w:val="en-GB"/>
        </w:rPr>
        <w:t xml:space="preserve"> of triangulation to assess multiple data sources, and through attention to </w:t>
      </w:r>
      <w:r w:rsidRPr="00243272">
        <w:rPr>
          <w:rFonts w:ascii="Calibri" w:hAnsi="Calibri"/>
          <w:u w:val="single"/>
          <w:lang w:val="en-GB"/>
        </w:rPr>
        <w:t>issues at multiple scales</w:t>
      </w:r>
      <w:r>
        <w:rPr>
          <w:rFonts w:ascii="Calibri" w:hAnsi="Calibri"/>
          <w:lang w:val="en-GB"/>
        </w:rPr>
        <w:t>.</w:t>
      </w:r>
    </w:p>
    <w:p w14:paraId="18A470D4" w14:textId="77777777" w:rsidR="00B27155" w:rsidRDefault="00B27155" w:rsidP="00B27155">
      <w:pPr>
        <w:rPr>
          <w:rFonts w:ascii="Calibri" w:hAnsi="Calibri"/>
          <w:lang w:val="en-GB"/>
        </w:rPr>
      </w:pPr>
    </w:p>
    <w:p w14:paraId="778937D9" w14:textId="77777777" w:rsidR="00B27155" w:rsidRDefault="00B27155" w:rsidP="00B27155">
      <w:pPr>
        <w:rPr>
          <w:rFonts w:ascii="Calibri" w:hAnsi="Calibri"/>
          <w:lang w:val="en-GB"/>
        </w:rPr>
      </w:pPr>
      <w:r w:rsidRPr="00E220C5">
        <w:rPr>
          <w:rFonts w:ascii="Calibri" w:hAnsi="Calibri"/>
          <w:noProof/>
        </w:rPr>
        <w:lastRenderedPageBreak/>
        <w:drawing>
          <wp:inline distT="0" distB="0" distL="0" distR="0" wp14:anchorId="5D200867" wp14:editId="33261799">
            <wp:extent cx="2539531" cy="3704002"/>
            <wp:effectExtent l="25400" t="25400" r="26035" b="298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535" r="13848"/>
                    <a:stretch/>
                  </pic:blipFill>
                  <pic:spPr bwMode="auto">
                    <a:xfrm>
                      <a:off x="0" y="0"/>
                      <a:ext cx="2564362" cy="37402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DCF2976" w14:textId="1C7AB964" w:rsidR="00B27155" w:rsidRDefault="00B27155" w:rsidP="00B27155">
      <w:pPr>
        <w:rPr>
          <w:rFonts w:ascii="Calibri" w:hAnsi="Calibri"/>
          <w:b/>
          <w:lang w:val="en-GB"/>
        </w:rPr>
      </w:pPr>
      <w:r w:rsidRPr="00E220C5">
        <w:rPr>
          <w:rFonts w:ascii="Calibri" w:hAnsi="Calibri"/>
          <w:b/>
          <w:lang w:val="en-GB"/>
        </w:rPr>
        <w:t>Original design: linear research design</w:t>
      </w:r>
    </w:p>
    <w:p w14:paraId="3F768F80" w14:textId="77777777" w:rsidR="00B27155" w:rsidRDefault="00B27155" w:rsidP="00B27155">
      <w:pPr>
        <w:rPr>
          <w:rFonts w:ascii="Calibri" w:hAnsi="Calibri"/>
          <w:b/>
          <w:lang w:val="en-GB"/>
        </w:rPr>
      </w:pPr>
    </w:p>
    <w:p w14:paraId="426BF040" w14:textId="77777777" w:rsidR="00B27155" w:rsidRDefault="00B27155" w:rsidP="00B27155">
      <w:pPr>
        <w:rPr>
          <w:rFonts w:ascii="Calibri" w:hAnsi="Calibri"/>
          <w:b/>
          <w:lang w:val="en-GB"/>
        </w:rPr>
      </w:pPr>
      <w:r w:rsidRPr="00E220C5">
        <w:rPr>
          <w:rFonts w:ascii="Calibri" w:hAnsi="Calibri"/>
          <w:b/>
          <w:noProof/>
        </w:rPr>
        <w:drawing>
          <wp:inline distT="0" distB="0" distL="0" distR="0" wp14:anchorId="64A8D27B" wp14:editId="7010C04E">
            <wp:extent cx="5889972" cy="4321092"/>
            <wp:effectExtent l="25400" t="25400" r="28575"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77" r="5065"/>
                    <a:stretch/>
                  </pic:blipFill>
                  <pic:spPr bwMode="auto">
                    <a:xfrm>
                      <a:off x="0" y="0"/>
                      <a:ext cx="6003629" cy="44044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EC9D6B" w14:textId="77777777" w:rsidR="00B27155" w:rsidRDefault="00B27155" w:rsidP="00B27155">
      <w:pPr>
        <w:rPr>
          <w:rFonts w:ascii="Calibri" w:hAnsi="Calibri"/>
          <w:b/>
          <w:lang w:val="en-GB"/>
        </w:rPr>
      </w:pPr>
      <w:r>
        <w:rPr>
          <w:rFonts w:ascii="Calibri" w:hAnsi="Calibri"/>
          <w:b/>
          <w:lang w:val="en-GB"/>
        </w:rPr>
        <w:t>Final design: iterative process</w:t>
      </w:r>
    </w:p>
    <w:p w14:paraId="2D5FE75E" w14:textId="77777777" w:rsidR="00B27155" w:rsidRDefault="00B27155" w:rsidP="00B27155">
      <w:pPr>
        <w:rPr>
          <w:rFonts w:ascii="Calibri" w:hAnsi="Calibri"/>
          <w:b/>
          <w:lang w:val="en-GB"/>
        </w:rPr>
      </w:pPr>
    </w:p>
    <w:p w14:paraId="533BBE4A" w14:textId="77777777" w:rsidR="00B27155" w:rsidRDefault="00B27155" w:rsidP="00B27155">
      <w:pPr>
        <w:rPr>
          <w:rFonts w:ascii="Calibri" w:hAnsi="Calibri"/>
          <w:lang w:val="en-GB"/>
        </w:rPr>
      </w:pPr>
      <w:r w:rsidRPr="00F95C57">
        <w:rPr>
          <w:rFonts w:ascii="Calibri" w:hAnsi="Calibri"/>
          <w:lang w:val="en-GB"/>
        </w:rPr>
        <w:t xml:space="preserve">1. Semi-structured qualitative interviews: 31 qualitative semi-structured interviews with farmers from two </w:t>
      </w:r>
      <w:proofErr w:type="spellStart"/>
      <w:r w:rsidRPr="00F95C57">
        <w:rPr>
          <w:rFonts w:ascii="Calibri" w:hAnsi="Calibri"/>
          <w:lang w:val="en-GB"/>
        </w:rPr>
        <w:t>neighborhoods</w:t>
      </w:r>
      <w:proofErr w:type="spellEnd"/>
      <w:r w:rsidRPr="00F95C57">
        <w:rPr>
          <w:rFonts w:ascii="Calibri" w:hAnsi="Calibri"/>
          <w:lang w:val="en-GB"/>
        </w:rPr>
        <w:t xml:space="preserve">, or villages, in </w:t>
      </w:r>
      <w:proofErr w:type="spellStart"/>
      <w:r w:rsidRPr="00F95C57">
        <w:rPr>
          <w:rFonts w:ascii="Calibri" w:hAnsi="Calibri"/>
          <w:lang w:val="en-GB"/>
        </w:rPr>
        <w:t>Kibera</w:t>
      </w:r>
      <w:proofErr w:type="spellEnd"/>
      <w:r>
        <w:rPr>
          <w:rFonts w:ascii="Calibri" w:hAnsi="Calibri"/>
          <w:lang w:val="en-GB"/>
        </w:rPr>
        <w:t>.</w:t>
      </w:r>
    </w:p>
    <w:p w14:paraId="35FFFF1D" w14:textId="77777777" w:rsidR="00B27155" w:rsidRDefault="00B27155" w:rsidP="00B27155">
      <w:pPr>
        <w:rPr>
          <w:rFonts w:ascii="Calibri" w:hAnsi="Calibri"/>
          <w:lang w:val="en-GB"/>
        </w:rPr>
      </w:pPr>
    </w:p>
    <w:p w14:paraId="38EADA65" w14:textId="77777777" w:rsidR="00B27155" w:rsidRDefault="00B27155" w:rsidP="00B27155">
      <w:pPr>
        <w:rPr>
          <w:rFonts w:ascii="Calibri" w:hAnsi="Calibri"/>
          <w:lang w:val="en-GB"/>
        </w:rPr>
      </w:pPr>
      <w:r>
        <w:rPr>
          <w:rFonts w:ascii="Calibri" w:hAnsi="Calibri"/>
          <w:lang w:val="en-GB"/>
        </w:rPr>
        <w:t xml:space="preserve">2. Quantitative Household Survey: </w:t>
      </w:r>
      <w:r w:rsidRPr="00F95C57">
        <w:rPr>
          <w:rFonts w:ascii="Calibri" w:hAnsi="Calibri"/>
          <w:lang w:val="en-GB"/>
        </w:rPr>
        <w:t xml:space="preserve">farmers and non-farmers (n = 306) in nine villages in </w:t>
      </w:r>
      <w:proofErr w:type="spellStart"/>
      <w:r w:rsidRPr="00F95C57">
        <w:rPr>
          <w:rFonts w:ascii="Calibri" w:hAnsi="Calibri"/>
          <w:lang w:val="en-GB"/>
        </w:rPr>
        <w:t>Kibera</w:t>
      </w:r>
      <w:proofErr w:type="spellEnd"/>
      <w:r>
        <w:rPr>
          <w:rFonts w:ascii="Calibri" w:hAnsi="Calibri"/>
          <w:lang w:val="en-GB"/>
        </w:rPr>
        <w:t xml:space="preserve">. Focus on </w:t>
      </w:r>
      <w:r w:rsidRPr="00F95C57">
        <w:rPr>
          <w:rFonts w:ascii="Calibri" w:hAnsi="Calibri"/>
          <w:lang w:val="en-GB"/>
        </w:rPr>
        <w:t>basic demographic data</w:t>
      </w:r>
      <w:r>
        <w:rPr>
          <w:rFonts w:ascii="Calibri" w:hAnsi="Calibri"/>
          <w:lang w:val="en-GB"/>
        </w:rPr>
        <w:t xml:space="preserve">, as well as </w:t>
      </w:r>
      <w:r w:rsidRPr="00F95C57">
        <w:rPr>
          <w:rFonts w:ascii="Calibri" w:hAnsi="Calibri"/>
          <w:lang w:val="en-GB"/>
        </w:rPr>
        <w:t>farmer’s livelihood stra</w:t>
      </w:r>
      <w:r>
        <w:rPr>
          <w:rFonts w:ascii="Calibri" w:hAnsi="Calibri"/>
          <w:lang w:val="en-GB"/>
        </w:rPr>
        <w:t>tegies, the impact of sack gar</w:t>
      </w:r>
      <w:r w:rsidRPr="00F95C57">
        <w:rPr>
          <w:rFonts w:ascii="Calibri" w:hAnsi="Calibri"/>
          <w:lang w:val="en-GB"/>
        </w:rPr>
        <w:t>dening on household food security, and people’s understanding of environmental risk.</w:t>
      </w:r>
      <w:r>
        <w:rPr>
          <w:rFonts w:ascii="Calibri" w:hAnsi="Calibri"/>
          <w:lang w:val="en-GB"/>
        </w:rPr>
        <w:t xml:space="preserve"> Data used to triangulate/confirm data from qualitative interviews.</w:t>
      </w:r>
    </w:p>
    <w:p w14:paraId="24C92CE2" w14:textId="77777777" w:rsidR="00B27155" w:rsidRDefault="00B27155" w:rsidP="00B27155">
      <w:pPr>
        <w:rPr>
          <w:rFonts w:ascii="Calibri" w:hAnsi="Calibri"/>
          <w:lang w:val="en-GB"/>
        </w:rPr>
      </w:pPr>
    </w:p>
    <w:p w14:paraId="54CBABEC" w14:textId="77777777" w:rsidR="00B27155" w:rsidRDefault="00B27155" w:rsidP="00B27155">
      <w:r>
        <w:rPr>
          <w:rFonts w:ascii="Calibri" w:hAnsi="Calibri"/>
          <w:lang w:val="en-GB"/>
        </w:rPr>
        <w:t xml:space="preserve">3. </w:t>
      </w:r>
      <w:r w:rsidRPr="00F95C57">
        <w:rPr>
          <w:rFonts w:ascii="Calibri" w:hAnsi="Calibri"/>
          <w:lang w:val="en-GB"/>
        </w:rPr>
        <w:t>Plant, soil, and water samples</w:t>
      </w:r>
      <w:r>
        <w:rPr>
          <w:rFonts w:ascii="Calibri" w:hAnsi="Calibri"/>
          <w:lang w:val="en-GB"/>
        </w:rPr>
        <w:t>: collected from</w:t>
      </w:r>
      <w:r w:rsidRPr="00F95C57">
        <w:t xml:space="preserve"> </w:t>
      </w:r>
      <w:r>
        <w:t>subset of farmers (n = 50)</w:t>
      </w:r>
      <w:r>
        <w:rPr>
          <w:rFonts w:ascii="Calibri" w:hAnsi="Calibri"/>
          <w:lang w:val="en-GB"/>
        </w:rPr>
        <w:t xml:space="preserve"> </w:t>
      </w:r>
      <w:r>
        <w:t>to be analyzed for heavy metal contamination and total coliform bacterial counts.</w:t>
      </w:r>
    </w:p>
    <w:p w14:paraId="248F6410" w14:textId="77777777" w:rsidR="00B27155" w:rsidRDefault="00B27155" w:rsidP="00B27155"/>
    <w:p w14:paraId="2BFE7FCC" w14:textId="77777777" w:rsidR="00B27155" w:rsidRDefault="00B27155" w:rsidP="00B27155">
      <w:r>
        <w:t>4. Focus group discussions + Feedback workshops.</w:t>
      </w:r>
    </w:p>
    <w:p w14:paraId="5D79819C" w14:textId="77777777" w:rsidR="00B27155" w:rsidRDefault="00B27155" w:rsidP="00B27155"/>
    <w:p w14:paraId="196E28F9" w14:textId="77777777" w:rsidR="00B27155" w:rsidRDefault="00B27155" w:rsidP="00B27155">
      <w:r>
        <w:t>“B</w:t>
      </w:r>
      <w:r w:rsidRPr="00B27155">
        <w:t>y using qualitative interviews first to inform the construction of a quantitative survey instrument, our su</w:t>
      </w:r>
      <w:r>
        <w:t>rvey was more targeted and bet</w:t>
      </w:r>
      <w:r w:rsidRPr="00B27155">
        <w:t xml:space="preserve">ter reflected the reality of urban agriculture in </w:t>
      </w:r>
      <w:proofErr w:type="spellStart"/>
      <w:r w:rsidRPr="00B27155">
        <w:t>Kibera</w:t>
      </w:r>
      <w:proofErr w:type="spellEnd"/>
      <w:r w:rsidRPr="00B27155">
        <w:t xml:space="preserve"> as described by the farmers we interviewed</w:t>
      </w:r>
      <w:r>
        <w:t>”</w:t>
      </w:r>
    </w:p>
    <w:p w14:paraId="32269021" w14:textId="77777777" w:rsidR="00B27155" w:rsidRDefault="00B27155" w:rsidP="00B27155"/>
    <w:p w14:paraId="0C741A42" w14:textId="77777777" w:rsidR="00B27155" w:rsidRPr="00B27155" w:rsidRDefault="00B27155" w:rsidP="00B27155">
      <w:pPr>
        <w:rPr>
          <w:b/>
        </w:rPr>
      </w:pPr>
      <w:r w:rsidRPr="00B27155">
        <w:rPr>
          <w:b/>
        </w:rPr>
        <w:t>Mixed methods research needs to be iterative, where qualitative and quantitative tools inform each other and help to confirm/complement each other.</w:t>
      </w:r>
    </w:p>
    <w:p w14:paraId="6A510907" w14:textId="77777777" w:rsidR="007024B0" w:rsidRDefault="007024B0">
      <w:pPr>
        <w:pBdr>
          <w:bottom w:val="single" w:sz="6" w:space="1" w:color="auto"/>
        </w:pBdr>
        <w:rPr>
          <w:lang w:val="en-GB"/>
        </w:rPr>
      </w:pPr>
    </w:p>
    <w:p w14:paraId="4367B9F3" w14:textId="77777777" w:rsidR="00DD3944" w:rsidRDefault="00DD3944" w:rsidP="00DD3944">
      <w:pPr>
        <w:rPr>
          <w:lang w:val="en-GB"/>
        </w:rPr>
      </w:pPr>
      <w:bookmarkStart w:id="4" w:name="_Toc474516206"/>
    </w:p>
    <w:p w14:paraId="5DC055B2" w14:textId="0243CE4A" w:rsidR="00DB2651" w:rsidRPr="00CE512D" w:rsidRDefault="00CE512D" w:rsidP="00CE512D">
      <w:pPr>
        <w:pStyle w:val="Heading2"/>
        <w:shd w:val="clear" w:color="auto" w:fill="F7CAAC" w:themeFill="accent2" w:themeFillTint="66"/>
        <w:rPr>
          <w:b w:val="0"/>
        </w:rPr>
      </w:pPr>
      <w:bookmarkStart w:id="5" w:name="_Toc474743249"/>
      <w:r w:rsidRPr="00CE512D">
        <w:rPr>
          <w:b w:val="0"/>
        </w:rPr>
        <w:t>(</w:t>
      </w:r>
      <w:proofErr w:type="spellStart"/>
      <w:r w:rsidRPr="00CE512D">
        <w:rPr>
          <w:b w:val="0"/>
        </w:rPr>
        <w:t>Hockett</w:t>
      </w:r>
      <w:proofErr w:type="spellEnd"/>
      <w:r w:rsidRPr="00CE512D">
        <w:rPr>
          <w:b w:val="0"/>
        </w:rPr>
        <w:t xml:space="preserve"> and Richardson 2016)</w:t>
      </w:r>
      <w:r>
        <w:t xml:space="preserve"> </w:t>
      </w:r>
      <w:r w:rsidR="00DD3944" w:rsidRPr="00DD3944">
        <w:t>Examining the Drivers of Agricultural Experimentation among Smallholder Farmers in Malawi</w:t>
      </w:r>
      <w:r w:rsidRPr="00CE512D">
        <w:rPr>
          <w:b w:val="0"/>
        </w:rPr>
        <w:t xml:space="preserve">, </w:t>
      </w:r>
      <w:r w:rsidR="00DB2651" w:rsidRPr="00CE512D">
        <w:rPr>
          <w:b w:val="0"/>
        </w:rPr>
        <w:t>Experimental Agriculture, pp. 1–21.</w:t>
      </w:r>
      <w:bookmarkEnd w:id="4"/>
      <w:bookmarkEnd w:id="5"/>
    </w:p>
    <w:p w14:paraId="36A47943" w14:textId="77777777" w:rsidR="00DB2651" w:rsidRDefault="00DB2651" w:rsidP="00DB2651">
      <w:pPr>
        <w:rPr>
          <w:rFonts w:ascii="Calibri" w:hAnsi="Calibri"/>
          <w:lang w:val="en-GB"/>
        </w:rPr>
      </w:pPr>
    </w:p>
    <w:p w14:paraId="5ECCD2E2" w14:textId="77777777" w:rsidR="00DB2651" w:rsidRDefault="00DB2651" w:rsidP="00DB2651">
      <w:pPr>
        <w:rPr>
          <w:rFonts w:ascii="Calibri" w:hAnsi="Calibri"/>
          <w:lang w:val="en-GB"/>
        </w:rPr>
      </w:pPr>
      <w:r w:rsidRPr="009A1FAC">
        <w:rPr>
          <w:rFonts w:ascii="Calibri" w:hAnsi="Calibri"/>
          <w:u w:val="single"/>
          <w:lang w:val="en-GB"/>
        </w:rPr>
        <w:t>Objective</w:t>
      </w:r>
      <w:r>
        <w:rPr>
          <w:rFonts w:ascii="Calibri" w:hAnsi="Calibri"/>
          <w:lang w:val="en-GB"/>
        </w:rPr>
        <w:t xml:space="preserve">: </w:t>
      </w:r>
      <w:r w:rsidRPr="009A1FAC">
        <w:rPr>
          <w:rFonts w:ascii="Calibri" w:hAnsi="Calibri"/>
          <w:lang w:val="en-GB"/>
        </w:rPr>
        <w:t>to examine the decision-making processes</w:t>
      </w:r>
      <w:r>
        <w:rPr>
          <w:rFonts w:ascii="Calibri" w:hAnsi="Calibri"/>
          <w:lang w:val="en-GB"/>
        </w:rPr>
        <w:t>, motivations (attitudes and perceptions), and drivers (physical and economic)</w:t>
      </w:r>
      <w:r w:rsidRPr="009A1FAC">
        <w:rPr>
          <w:rFonts w:ascii="Calibri" w:hAnsi="Calibri"/>
          <w:lang w:val="en-GB"/>
        </w:rPr>
        <w:t xml:space="preserve"> of</w:t>
      </w:r>
      <w:r>
        <w:rPr>
          <w:rFonts w:ascii="Calibri" w:hAnsi="Calibri"/>
          <w:lang w:val="en-GB"/>
        </w:rPr>
        <w:t xml:space="preserve"> Malawian smallholder</w:t>
      </w:r>
      <w:r w:rsidRPr="009A1FAC">
        <w:rPr>
          <w:rFonts w:ascii="Calibri" w:hAnsi="Calibri"/>
          <w:lang w:val="en-GB"/>
        </w:rPr>
        <w:t xml:space="preserve"> farmers who </w:t>
      </w:r>
      <w:r>
        <w:rPr>
          <w:rFonts w:ascii="Calibri" w:hAnsi="Calibri"/>
          <w:lang w:val="en-GB"/>
        </w:rPr>
        <w:t xml:space="preserve">are </w:t>
      </w:r>
      <w:r w:rsidRPr="009A1FAC">
        <w:rPr>
          <w:rFonts w:ascii="Calibri" w:hAnsi="Calibri"/>
          <w:lang w:val="en-GB"/>
        </w:rPr>
        <w:t>experimenting independently of interventions promoted by rural development projects</w:t>
      </w:r>
      <w:r>
        <w:rPr>
          <w:rFonts w:ascii="Calibri" w:hAnsi="Calibri"/>
          <w:lang w:val="en-GB"/>
        </w:rPr>
        <w:t>.</w:t>
      </w:r>
    </w:p>
    <w:p w14:paraId="72C3163E" w14:textId="77777777" w:rsidR="00DB2651" w:rsidRDefault="00DB2651" w:rsidP="00DB2651">
      <w:pPr>
        <w:rPr>
          <w:rFonts w:ascii="Calibri" w:hAnsi="Calibri"/>
          <w:u w:val="single"/>
          <w:lang w:val="en-GB"/>
        </w:rPr>
      </w:pPr>
    </w:p>
    <w:p w14:paraId="4139492D" w14:textId="77777777" w:rsidR="00DB2651" w:rsidRDefault="00DB2651" w:rsidP="00DB2651">
      <w:pPr>
        <w:rPr>
          <w:rFonts w:ascii="Calibri" w:hAnsi="Calibri"/>
          <w:lang w:val="en-GB"/>
        </w:rPr>
      </w:pPr>
      <w:r w:rsidRPr="009A1FAC">
        <w:rPr>
          <w:rFonts w:ascii="Calibri" w:hAnsi="Calibri"/>
          <w:u w:val="single"/>
          <w:lang w:val="en-GB"/>
        </w:rPr>
        <w:t>Methods</w:t>
      </w:r>
      <w:r>
        <w:rPr>
          <w:rFonts w:ascii="Calibri" w:hAnsi="Calibri"/>
          <w:lang w:val="en-GB"/>
        </w:rPr>
        <w:t>:</w:t>
      </w:r>
    </w:p>
    <w:p w14:paraId="4DB9188A" w14:textId="77777777" w:rsidR="00DB2651" w:rsidRDefault="00DB2651" w:rsidP="00DB2651">
      <w:pPr>
        <w:rPr>
          <w:rFonts w:ascii="Calibri" w:hAnsi="Calibri"/>
          <w:lang w:val="en-GB"/>
        </w:rPr>
      </w:pPr>
      <w:r>
        <w:rPr>
          <w:rFonts w:ascii="Calibri" w:hAnsi="Calibri"/>
          <w:lang w:val="en-GB"/>
        </w:rPr>
        <w:t xml:space="preserve">Quantitative </w:t>
      </w:r>
    </w:p>
    <w:p w14:paraId="50EF5420" w14:textId="77777777" w:rsidR="00DB2651" w:rsidRDefault="00DB2651" w:rsidP="00DB2651">
      <w:pPr>
        <w:pStyle w:val="ListParagraph"/>
        <w:numPr>
          <w:ilvl w:val="0"/>
          <w:numId w:val="7"/>
        </w:numPr>
        <w:rPr>
          <w:rFonts w:ascii="Calibri" w:hAnsi="Calibri"/>
          <w:lang w:val="en-GB"/>
        </w:rPr>
      </w:pPr>
      <w:r w:rsidRPr="009A1FAC">
        <w:rPr>
          <w:rFonts w:ascii="Calibri" w:hAnsi="Calibri"/>
          <w:lang w:val="en-GB"/>
        </w:rPr>
        <w:t>Household surveys: stratified random sampling, 324 farmer participants across the two districts –&gt; informed case selection and interview questions.</w:t>
      </w:r>
      <w:r>
        <w:rPr>
          <w:rFonts w:ascii="Calibri" w:hAnsi="Calibri"/>
          <w:lang w:val="en-GB"/>
        </w:rPr>
        <w:t xml:space="preserve"> Socioeconomic, demographic, and questions related to farmers’ experimentation (any instance where a farmer used an unfamiliar crop, variety, or technique for the first time)</w:t>
      </w:r>
    </w:p>
    <w:p w14:paraId="087B4258" w14:textId="77777777" w:rsidR="00DB2651" w:rsidRPr="009A1FAC" w:rsidRDefault="00DB2651" w:rsidP="00DB2651">
      <w:pPr>
        <w:rPr>
          <w:rFonts w:ascii="Calibri" w:hAnsi="Calibri"/>
          <w:lang w:val="en-GB"/>
        </w:rPr>
      </w:pPr>
    </w:p>
    <w:p w14:paraId="7BACE0F6" w14:textId="77777777" w:rsidR="00DB2651" w:rsidRDefault="00DB2651" w:rsidP="00DB2651">
      <w:pPr>
        <w:rPr>
          <w:rFonts w:ascii="Calibri" w:hAnsi="Calibri"/>
          <w:lang w:val="en-GB"/>
        </w:rPr>
      </w:pPr>
      <w:r>
        <w:rPr>
          <w:rFonts w:ascii="Calibri" w:hAnsi="Calibri"/>
          <w:lang w:val="en-GB"/>
        </w:rPr>
        <w:t>Qualitative</w:t>
      </w:r>
    </w:p>
    <w:p w14:paraId="323F4A02" w14:textId="77777777" w:rsidR="00DB2651" w:rsidRPr="003556DE" w:rsidRDefault="00DB2651" w:rsidP="00DB2651">
      <w:pPr>
        <w:pStyle w:val="ListParagraph"/>
        <w:numPr>
          <w:ilvl w:val="0"/>
          <w:numId w:val="7"/>
        </w:numPr>
        <w:rPr>
          <w:rFonts w:ascii="Calibri" w:hAnsi="Calibri"/>
          <w:lang w:val="en-GB"/>
        </w:rPr>
      </w:pPr>
      <w:r>
        <w:rPr>
          <w:rFonts w:ascii="Calibri" w:hAnsi="Calibri"/>
          <w:lang w:val="en-GB"/>
        </w:rPr>
        <w:t xml:space="preserve">In-depth interviews. Questions related: to </w:t>
      </w:r>
      <w:r w:rsidRPr="003556DE">
        <w:rPr>
          <w:rFonts w:ascii="Calibri" w:hAnsi="Calibri"/>
          <w:lang w:val="en-GB"/>
        </w:rPr>
        <w:t>experimentation with unfamiliar crops, varieties and techniques; management of experiments; motivations for trying something new; sources of information; ideas of success and failure; levels of satisfaction with experiments; intentions for future experiments;</w:t>
      </w:r>
    </w:p>
    <w:p w14:paraId="41070651" w14:textId="77777777" w:rsidR="00DB2651" w:rsidRPr="009A1FAC" w:rsidRDefault="00DB2651" w:rsidP="00DB2651">
      <w:pPr>
        <w:pStyle w:val="ListParagraph"/>
        <w:numPr>
          <w:ilvl w:val="0"/>
          <w:numId w:val="7"/>
        </w:numPr>
        <w:rPr>
          <w:rFonts w:ascii="Calibri" w:hAnsi="Calibri"/>
          <w:lang w:val="en-GB"/>
        </w:rPr>
      </w:pPr>
      <w:r>
        <w:rPr>
          <w:rFonts w:ascii="Calibri" w:hAnsi="Calibri"/>
          <w:lang w:val="en-GB"/>
        </w:rPr>
        <w:t>F</w:t>
      </w:r>
      <w:r w:rsidRPr="009A1FAC">
        <w:rPr>
          <w:rFonts w:ascii="Calibri" w:hAnsi="Calibri"/>
          <w:lang w:val="en-GB"/>
        </w:rPr>
        <w:t>ield observations</w:t>
      </w:r>
    </w:p>
    <w:p w14:paraId="458A383A" w14:textId="77777777" w:rsidR="00DB2651" w:rsidRDefault="00DB2651" w:rsidP="00DB2651">
      <w:pPr>
        <w:rPr>
          <w:rFonts w:ascii="Calibri" w:hAnsi="Calibri"/>
          <w:lang w:val="en-GB"/>
        </w:rPr>
      </w:pPr>
    </w:p>
    <w:p w14:paraId="629BEB00" w14:textId="77777777" w:rsidR="00DB2651" w:rsidRDefault="00DB2651" w:rsidP="00DB2651">
      <w:pPr>
        <w:rPr>
          <w:rFonts w:ascii="Calibri" w:hAnsi="Calibri"/>
          <w:i/>
          <w:lang w:val="en-GB"/>
        </w:rPr>
      </w:pPr>
      <w:r w:rsidRPr="009A1FAC">
        <w:rPr>
          <w:rFonts w:ascii="Calibri" w:hAnsi="Calibri"/>
          <w:i/>
          <w:lang w:val="en-GB"/>
        </w:rPr>
        <w:t>“The integration of methods used in this study yielded a richer understanding of the drivers of on-farm experimentation, the experimental methods used by smallholders and the characteristics of innovative farmers who conduct on-farm experiments”</w:t>
      </w:r>
    </w:p>
    <w:p w14:paraId="1293485A" w14:textId="77777777" w:rsidR="00DB2651" w:rsidRDefault="00DB2651" w:rsidP="00DB2651">
      <w:pPr>
        <w:rPr>
          <w:rFonts w:ascii="Calibri" w:hAnsi="Calibri"/>
          <w:lang w:val="en-GB"/>
        </w:rPr>
      </w:pPr>
    </w:p>
    <w:p w14:paraId="374B6702" w14:textId="77777777" w:rsidR="00DB2651" w:rsidRDefault="00DB2651" w:rsidP="00DB2651">
      <w:pPr>
        <w:rPr>
          <w:rFonts w:ascii="Calibri" w:hAnsi="Calibri"/>
          <w:lang w:val="en-GB"/>
        </w:rPr>
      </w:pPr>
      <w:r w:rsidRPr="003556DE">
        <w:rPr>
          <w:rFonts w:ascii="Calibri" w:hAnsi="Calibri"/>
          <w:u w:val="single"/>
          <w:lang w:val="en-GB"/>
        </w:rPr>
        <w:t>Results</w:t>
      </w:r>
      <w:r>
        <w:rPr>
          <w:rFonts w:ascii="Calibri" w:hAnsi="Calibri"/>
          <w:lang w:val="en-GB"/>
        </w:rPr>
        <w:t>:</w:t>
      </w:r>
    </w:p>
    <w:p w14:paraId="62BB880C" w14:textId="77777777" w:rsidR="00DB2651" w:rsidRDefault="00DB2651" w:rsidP="00DB2651">
      <w:pPr>
        <w:rPr>
          <w:rFonts w:ascii="Calibri" w:hAnsi="Calibri"/>
          <w:lang w:val="en-GB"/>
        </w:rPr>
      </w:pPr>
      <w:r>
        <w:rPr>
          <w:rFonts w:ascii="Calibri" w:hAnsi="Calibri"/>
          <w:lang w:val="en-GB"/>
        </w:rPr>
        <w:t>Of</w:t>
      </w:r>
      <w:r w:rsidRPr="003556DE">
        <w:rPr>
          <w:rFonts w:ascii="Calibri" w:hAnsi="Calibri"/>
          <w:lang w:val="en-GB"/>
        </w:rPr>
        <w:t xml:space="preserve"> 324 households surveyed, 228 (70.1%) reported conducting at least one experiment in the 2012–2013 season</w:t>
      </w:r>
      <w:r>
        <w:rPr>
          <w:rFonts w:ascii="Calibri" w:hAnsi="Calibri"/>
          <w:lang w:val="en-GB"/>
        </w:rPr>
        <w:t>.</w:t>
      </w:r>
    </w:p>
    <w:p w14:paraId="4F5F29C5" w14:textId="77777777" w:rsidR="00DB2651" w:rsidRDefault="00DB2651" w:rsidP="00DB2651">
      <w:pPr>
        <w:rPr>
          <w:rFonts w:ascii="Calibri" w:hAnsi="Calibri"/>
          <w:lang w:val="en-GB"/>
        </w:rPr>
      </w:pPr>
    </w:p>
    <w:p w14:paraId="10D25C9C" w14:textId="77777777" w:rsidR="00DB2651" w:rsidRDefault="00DB2651" w:rsidP="00DB2651">
      <w:pPr>
        <w:rPr>
          <w:rFonts w:ascii="Calibri" w:hAnsi="Calibri"/>
          <w:lang w:val="en-GB"/>
        </w:rPr>
      </w:pPr>
      <w:r w:rsidRPr="003556DE">
        <w:rPr>
          <w:rFonts w:ascii="Calibri" w:hAnsi="Calibri"/>
          <w:noProof/>
        </w:rPr>
        <w:lastRenderedPageBreak/>
        <w:drawing>
          <wp:inline distT="0" distB="0" distL="0" distR="0" wp14:anchorId="265DCFD7" wp14:editId="77FB37FB">
            <wp:extent cx="4944564" cy="3109813"/>
            <wp:effectExtent l="25400" t="25400" r="3429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53533" cy="3115454"/>
                    </a:xfrm>
                    <a:prstGeom prst="rect">
                      <a:avLst/>
                    </a:prstGeom>
                    <a:ln>
                      <a:solidFill>
                        <a:schemeClr val="tx1"/>
                      </a:solidFill>
                    </a:ln>
                  </pic:spPr>
                </pic:pic>
              </a:graphicData>
            </a:graphic>
          </wp:inline>
        </w:drawing>
      </w:r>
    </w:p>
    <w:p w14:paraId="713791AE" w14:textId="77777777" w:rsidR="00DB2651" w:rsidRDefault="00DB2651" w:rsidP="00DB2651">
      <w:pPr>
        <w:rPr>
          <w:rFonts w:ascii="Calibri" w:hAnsi="Calibri"/>
          <w:lang w:val="en-GB"/>
        </w:rPr>
      </w:pPr>
    </w:p>
    <w:p w14:paraId="7BDCA536" w14:textId="77777777" w:rsidR="00DB2651" w:rsidRDefault="00DB2651" w:rsidP="00DB2651">
      <w:pPr>
        <w:rPr>
          <w:rFonts w:ascii="Calibri" w:hAnsi="Calibri"/>
          <w:lang w:val="en-GB"/>
        </w:rPr>
      </w:pPr>
    </w:p>
    <w:p w14:paraId="5ABB0320" w14:textId="77777777" w:rsidR="00DB2651" w:rsidRPr="002B55B1" w:rsidRDefault="00DB2651" w:rsidP="00DB2651">
      <w:pPr>
        <w:rPr>
          <w:rFonts w:ascii="Calibri" w:hAnsi="Calibri"/>
          <w:u w:val="single"/>
          <w:lang w:val="en-GB"/>
        </w:rPr>
      </w:pPr>
      <w:r w:rsidRPr="002B55B1">
        <w:rPr>
          <w:rFonts w:ascii="Calibri" w:hAnsi="Calibri"/>
          <w:u w:val="single"/>
          <w:lang w:val="en-GB"/>
        </w:rPr>
        <w:t>Types of experimenting</w:t>
      </w:r>
    </w:p>
    <w:p w14:paraId="5373BBDD" w14:textId="77777777" w:rsidR="00DB2651" w:rsidRPr="00B72058" w:rsidRDefault="00DB2651" w:rsidP="00DB2651">
      <w:pPr>
        <w:pStyle w:val="ListParagraph"/>
        <w:numPr>
          <w:ilvl w:val="0"/>
          <w:numId w:val="9"/>
        </w:numPr>
        <w:rPr>
          <w:rFonts w:ascii="Calibri" w:hAnsi="Calibri"/>
          <w:lang w:val="en-GB"/>
        </w:rPr>
      </w:pPr>
      <w:r w:rsidRPr="00B72058">
        <w:rPr>
          <w:rFonts w:ascii="Calibri" w:hAnsi="Calibri"/>
          <w:b/>
          <w:lang w:val="en-GB"/>
        </w:rPr>
        <w:t xml:space="preserve">Non-experimenters </w:t>
      </w:r>
      <w:r w:rsidRPr="00B72058">
        <w:rPr>
          <w:rFonts w:ascii="Calibri" w:hAnsi="Calibri"/>
          <w:lang w:val="en-GB"/>
        </w:rPr>
        <w:t>(n = 96)</w:t>
      </w:r>
      <w:r>
        <w:rPr>
          <w:rFonts w:ascii="Calibri" w:hAnsi="Calibri"/>
          <w:lang w:val="en-GB"/>
        </w:rPr>
        <w:t>:</w:t>
      </w:r>
      <w:r w:rsidRPr="00B72058">
        <w:rPr>
          <w:rFonts w:ascii="Calibri" w:hAnsi="Calibri"/>
          <w:lang w:val="en-GB"/>
        </w:rPr>
        <w:t xml:space="preserve"> farmers who are </w:t>
      </w:r>
      <w:r>
        <w:rPr>
          <w:rFonts w:ascii="Calibri" w:hAnsi="Calibri"/>
          <w:lang w:val="en-GB"/>
        </w:rPr>
        <w:t>not trying</w:t>
      </w:r>
      <w:r w:rsidRPr="00B72058">
        <w:rPr>
          <w:rFonts w:ascii="Calibri" w:hAnsi="Calibri"/>
          <w:lang w:val="en-GB"/>
        </w:rPr>
        <w:t xml:space="preserve"> anything new </w:t>
      </w:r>
    </w:p>
    <w:p w14:paraId="19FAF3F1" w14:textId="77777777" w:rsidR="00DB2651" w:rsidRPr="00B72058" w:rsidRDefault="00DB2651" w:rsidP="00DB2651">
      <w:pPr>
        <w:pStyle w:val="ListParagraph"/>
        <w:numPr>
          <w:ilvl w:val="0"/>
          <w:numId w:val="9"/>
        </w:numPr>
        <w:rPr>
          <w:rFonts w:ascii="Calibri" w:hAnsi="Calibri"/>
          <w:lang w:val="en-GB"/>
        </w:rPr>
      </w:pPr>
      <w:r w:rsidRPr="00B72058">
        <w:rPr>
          <w:rFonts w:ascii="Calibri" w:hAnsi="Calibri"/>
          <w:b/>
          <w:lang w:val="en-GB"/>
        </w:rPr>
        <w:t xml:space="preserve">Project participants </w:t>
      </w:r>
      <w:r w:rsidRPr="00B72058">
        <w:rPr>
          <w:rFonts w:ascii="Calibri" w:hAnsi="Calibri"/>
          <w:lang w:val="en-GB"/>
        </w:rPr>
        <w:t>(n = 145)</w:t>
      </w:r>
      <w:r>
        <w:rPr>
          <w:rFonts w:ascii="Calibri" w:hAnsi="Calibri"/>
          <w:lang w:val="en-GB"/>
        </w:rPr>
        <w:t>:</w:t>
      </w:r>
      <w:r w:rsidRPr="00B72058">
        <w:rPr>
          <w:rFonts w:ascii="Calibri" w:hAnsi="Calibri"/>
          <w:lang w:val="en-GB"/>
        </w:rPr>
        <w:t xml:space="preserve"> farmers </w:t>
      </w:r>
      <w:r>
        <w:rPr>
          <w:rFonts w:ascii="Calibri" w:hAnsi="Calibri"/>
          <w:lang w:val="en-GB"/>
        </w:rPr>
        <w:t>trying</w:t>
      </w:r>
      <w:r w:rsidRPr="00B72058">
        <w:rPr>
          <w:rFonts w:ascii="Calibri" w:hAnsi="Calibri"/>
          <w:lang w:val="en-GB"/>
        </w:rPr>
        <w:t xml:space="preserve"> something that has been actively promoted to them (e.g., by extension agents, intervention projects, etc.) </w:t>
      </w:r>
    </w:p>
    <w:p w14:paraId="4B6D122F" w14:textId="77777777" w:rsidR="00DB2651" w:rsidRDefault="00DB2651" w:rsidP="00DB2651">
      <w:pPr>
        <w:pStyle w:val="ListParagraph"/>
        <w:numPr>
          <w:ilvl w:val="0"/>
          <w:numId w:val="9"/>
        </w:numPr>
        <w:rPr>
          <w:rFonts w:ascii="Calibri" w:hAnsi="Calibri"/>
          <w:lang w:val="en-GB"/>
        </w:rPr>
      </w:pPr>
      <w:r w:rsidRPr="00B72058">
        <w:rPr>
          <w:rFonts w:ascii="Calibri" w:hAnsi="Calibri"/>
          <w:b/>
          <w:lang w:val="en-GB"/>
        </w:rPr>
        <w:t>Followers</w:t>
      </w:r>
      <w:r w:rsidRPr="00B72058">
        <w:rPr>
          <w:rFonts w:ascii="Calibri" w:hAnsi="Calibri"/>
          <w:lang w:val="en-GB"/>
        </w:rPr>
        <w:t xml:space="preserve"> (n = 64)</w:t>
      </w:r>
      <w:r>
        <w:rPr>
          <w:rFonts w:ascii="Calibri" w:hAnsi="Calibri"/>
          <w:lang w:val="en-GB"/>
        </w:rPr>
        <w:t>:</w:t>
      </w:r>
      <w:r w:rsidRPr="00B72058">
        <w:rPr>
          <w:rFonts w:ascii="Calibri" w:hAnsi="Calibri"/>
          <w:lang w:val="en-GB"/>
        </w:rPr>
        <w:t xml:space="preserve"> farmers </w:t>
      </w:r>
      <w:r>
        <w:rPr>
          <w:rFonts w:ascii="Calibri" w:hAnsi="Calibri"/>
          <w:lang w:val="en-GB"/>
        </w:rPr>
        <w:t>trying</w:t>
      </w:r>
      <w:r w:rsidRPr="00B72058">
        <w:rPr>
          <w:rFonts w:ascii="Calibri" w:hAnsi="Calibri"/>
          <w:lang w:val="en-GB"/>
        </w:rPr>
        <w:t xml:space="preserve"> something that they had observed</w:t>
      </w:r>
      <w:r>
        <w:rPr>
          <w:rFonts w:ascii="Calibri" w:hAnsi="Calibri"/>
          <w:lang w:val="en-GB"/>
        </w:rPr>
        <w:t>/heard</w:t>
      </w:r>
      <w:r w:rsidRPr="00B72058">
        <w:rPr>
          <w:rFonts w:ascii="Calibri" w:hAnsi="Calibri"/>
          <w:lang w:val="en-GB"/>
        </w:rPr>
        <w:t xml:space="preserve"> (e.g., from peers, radio, family members); </w:t>
      </w:r>
    </w:p>
    <w:p w14:paraId="325F604E" w14:textId="77777777" w:rsidR="00DB2651" w:rsidRPr="00B72058" w:rsidRDefault="00DB2651" w:rsidP="00DB2651">
      <w:pPr>
        <w:pStyle w:val="ListParagraph"/>
        <w:numPr>
          <w:ilvl w:val="0"/>
          <w:numId w:val="9"/>
        </w:numPr>
        <w:rPr>
          <w:rFonts w:ascii="Calibri" w:hAnsi="Calibri"/>
          <w:lang w:val="en-GB"/>
        </w:rPr>
      </w:pPr>
      <w:r w:rsidRPr="00B72058">
        <w:rPr>
          <w:rFonts w:ascii="Calibri" w:hAnsi="Calibri"/>
          <w:b/>
          <w:lang w:val="en-GB"/>
        </w:rPr>
        <w:t>Independents</w:t>
      </w:r>
      <w:r w:rsidRPr="00B72058">
        <w:rPr>
          <w:rFonts w:ascii="Calibri" w:hAnsi="Calibri"/>
          <w:lang w:val="en-GB"/>
        </w:rPr>
        <w:t xml:space="preserve"> (n = 19)</w:t>
      </w:r>
      <w:r>
        <w:rPr>
          <w:rFonts w:ascii="Calibri" w:hAnsi="Calibri"/>
          <w:lang w:val="en-GB"/>
        </w:rPr>
        <w:t>:</w:t>
      </w:r>
      <w:r w:rsidRPr="00B72058">
        <w:rPr>
          <w:rFonts w:ascii="Calibri" w:hAnsi="Calibri"/>
          <w:lang w:val="en-GB"/>
        </w:rPr>
        <w:t xml:space="preserve"> farmers trying something that was their own idea.</w:t>
      </w:r>
    </w:p>
    <w:p w14:paraId="0FFE51E7" w14:textId="77777777" w:rsidR="00DB2651" w:rsidRDefault="00DB2651" w:rsidP="00DB2651">
      <w:pPr>
        <w:rPr>
          <w:rFonts w:ascii="Calibri" w:hAnsi="Calibri"/>
          <w:lang w:val="en-GB"/>
        </w:rPr>
      </w:pPr>
    </w:p>
    <w:p w14:paraId="2A98BBEC" w14:textId="77777777" w:rsidR="00DB2651" w:rsidRDefault="00DB2651" w:rsidP="00DB2651">
      <w:pPr>
        <w:rPr>
          <w:rFonts w:ascii="Calibri" w:hAnsi="Calibri"/>
          <w:lang w:val="en-GB"/>
        </w:rPr>
      </w:pPr>
      <w:r w:rsidRPr="00B72058">
        <w:rPr>
          <w:rFonts w:ascii="Calibri" w:hAnsi="Calibri"/>
          <w:noProof/>
        </w:rPr>
        <w:drawing>
          <wp:inline distT="0" distB="0" distL="0" distR="0" wp14:anchorId="7B9F7FF5" wp14:editId="30FCC9E0">
            <wp:extent cx="4715964" cy="3045509"/>
            <wp:effectExtent l="25400" t="25400" r="3429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1793" cy="3062189"/>
                    </a:xfrm>
                    <a:prstGeom prst="rect">
                      <a:avLst/>
                    </a:prstGeom>
                    <a:ln>
                      <a:solidFill>
                        <a:schemeClr val="tx1"/>
                      </a:solidFill>
                    </a:ln>
                  </pic:spPr>
                </pic:pic>
              </a:graphicData>
            </a:graphic>
          </wp:inline>
        </w:drawing>
      </w:r>
    </w:p>
    <w:p w14:paraId="406E1EA2" w14:textId="77777777" w:rsidR="00DB2651" w:rsidRDefault="00DB2651" w:rsidP="00DB2651">
      <w:pPr>
        <w:rPr>
          <w:rFonts w:ascii="Calibri" w:hAnsi="Calibri"/>
          <w:lang w:val="en-GB"/>
        </w:rPr>
      </w:pPr>
    </w:p>
    <w:p w14:paraId="5B99F4C8" w14:textId="77777777" w:rsidR="00DB2651" w:rsidRPr="002B55B1" w:rsidRDefault="00DB2651" w:rsidP="00DB2651">
      <w:pPr>
        <w:rPr>
          <w:rFonts w:ascii="Calibri" w:hAnsi="Calibri"/>
          <w:u w:val="single"/>
          <w:lang w:val="en-GB"/>
        </w:rPr>
      </w:pPr>
      <w:r w:rsidRPr="002B55B1">
        <w:rPr>
          <w:rFonts w:ascii="Calibri" w:hAnsi="Calibri"/>
          <w:u w:val="single"/>
          <w:lang w:val="en-GB"/>
        </w:rPr>
        <w:t>Interview technique</w:t>
      </w:r>
    </w:p>
    <w:p w14:paraId="3C5084E2" w14:textId="77777777" w:rsidR="00DB2651" w:rsidRDefault="00DB2651" w:rsidP="00DB2651">
      <w:pPr>
        <w:rPr>
          <w:rFonts w:ascii="Calibri" w:hAnsi="Calibri"/>
          <w:sz w:val="28"/>
          <w:u w:val="single"/>
          <w:lang w:val="en-GB"/>
        </w:rPr>
      </w:pPr>
    </w:p>
    <w:p w14:paraId="78069EFA" w14:textId="77777777" w:rsidR="00DB2651" w:rsidRPr="001C3364" w:rsidRDefault="00DB2651" w:rsidP="00DB2651">
      <w:pPr>
        <w:rPr>
          <w:rFonts w:ascii="Calibri" w:hAnsi="Calibri"/>
          <w:lang w:val="en-GB"/>
        </w:rPr>
      </w:pPr>
      <w:r w:rsidRPr="001C3364">
        <w:rPr>
          <w:rFonts w:ascii="Calibri" w:hAnsi="Calibri"/>
          <w:lang w:val="en-GB"/>
        </w:rPr>
        <w:t>Straight forward positive outcome:</w:t>
      </w:r>
    </w:p>
    <w:p w14:paraId="310DC499" w14:textId="77777777" w:rsidR="00DB2651" w:rsidRPr="001C3364" w:rsidRDefault="00DB2651" w:rsidP="00DB2651">
      <w:pPr>
        <w:rPr>
          <w:rFonts w:ascii="Calibri" w:hAnsi="Calibri"/>
          <w:sz w:val="28"/>
          <w:lang w:val="en-GB"/>
        </w:rPr>
      </w:pPr>
      <w:r w:rsidRPr="001C3364">
        <w:rPr>
          <w:rFonts w:ascii="Calibri" w:hAnsi="Calibri"/>
          <w:noProof/>
          <w:sz w:val="28"/>
        </w:rPr>
        <w:lastRenderedPageBreak/>
        <w:drawing>
          <wp:inline distT="0" distB="0" distL="0" distR="0" wp14:anchorId="6CD95131" wp14:editId="680CB531">
            <wp:extent cx="4737651" cy="1384184"/>
            <wp:effectExtent l="25400" t="25400" r="1270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099"/>
                    <a:stretch/>
                  </pic:blipFill>
                  <pic:spPr bwMode="auto">
                    <a:xfrm>
                      <a:off x="0" y="0"/>
                      <a:ext cx="4804700" cy="140377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3BEB15" w14:textId="77777777" w:rsidR="00DB2651" w:rsidRDefault="00DB2651" w:rsidP="00DB2651">
      <w:pPr>
        <w:rPr>
          <w:rFonts w:ascii="Calibri" w:hAnsi="Calibri"/>
          <w:lang w:val="en-GB"/>
        </w:rPr>
      </w:pPr>
    </w:p>
    <w:p w14:paraId="2DB68C1A" w14:textId="77777777" w:rsidR="00DB2651" w:rsidRDefault="00DB2651" w:rsidP="00DB2651">
      <w:pPr>
        <w:rPr>
          <w:rFonts w:ascii="Calibri" w:hAnsi="Calibri"/>
          <w:lang w:val="en-GB"/>
        </w:rPr>
      </w:pPr>
      <w:r>
        <w:rPr>
          <w:rFonts w:ascii="Calibri" w:hAnsi="Calibri"/>
          <w:lang w:val="en-GB"/>
        </w:rPr>
        <w:t>Failed experiment can also lead to positive outcome:</w:t>
      </w:r>
    </w:p>
    <w:p w14:paraId="4F298481" w14:textId="77777777" w:rsidR="00DB2651" w:rsidRDefault="00DB2651" w:rsidP="00DB2651">
      <w:pPr>
        <w:rPr>
          <w:rFonts w:ascii="Calibri" w:hAnsi="Calibri"/>
          <w:lang w:val="en-GB"/>
        </w:rPr>
      </w:pPr>
      <w:r w:rsidRPr="001C3364">
        <w:rPr>
          <w:rFonts w:ascii="Calibri" w:hAnsi="Calibri"/>
          <w:noProof/>
        </w:rPr>
        <w:drawing>
          <wp:inline distT="0" distB="0" distL="0" distR="0" wp14:anchorId="4A900453" wp14:editId="1202B0BB">
            <wp:extent cx="4966335" cy="1731060"/>
            <wp:effectExtent l="25400" t="25400" r="3746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2927" cy="1764728"/>
                    </a:xfrm>
                    <a:prstGeom prst="rect">
                      <a:avLst/>
                    </a:prstGeom>
                    <a:ln>
                      <a:solidFill>
                        <a:schemeClr val="tx1"/>
                      </a:solidFill>
                    </a:ln>
                  </pic:spPr>
                </pic:pic>
              </a:graphicData>
            </a:graphic>
          </wp:inline>
        </w:drawing>
      </w:r>
    </w:p>
    <w:p w14:paraId="06CD3883" w14:textId="77777777" w:rsidR="00DB2651" w:rsidRDefault="00DB2651" w:rsidP="00DB2651">
      <w:pPr>
        <w:rPr>
          <w:rFonts w:ascii="Calibri" w:hAnsi="Calibri"/>
          <w:lang w:val="en-GB"/>
        </w:rPr>
      </w:pPr>
    </w:p>
    <w:p w14:paraId="09FD9F6F" w14:textId="77777777" w:rsidR="00DB2651" w:rsidRDefault="00DB2651" w:rsidP="00DB2651">
      <w:pPr>
        <w:keepNext/>
        <w:rPr>
          <w:rFonts w:ascii="Calibri" w:hAnsi="Calibri"/>
          <w:lang w:val="en-GB"/>
        </w:rPr>
      </w:pPr>
    </w:p>
    <w:p w14:paraId="61DA0E62" w14:textId="77777777" w:rsidR="00DB2651" w:rsidRPr="002B55B1" w:rsidRDefault="00DB2651" w:rsidP="00DB2651">
      <w:pPr>
        <w:keepNext/>
        <w:rPr>
          <w:rFonts w:ascii="Calibri" w:hAnsi="Calibri"/>
          <w:u w:val="single"/>
          <w:lang w:val="en-GB"/>
        </w:rPr>
      </w:pPr>
      <w:r w:rsidRPr="002B55B1">
        <w:rPr>
          <w:rFonts w:ascii="Calibri" w:hAnsi="Calibri"/>
          <w:u w:val="single"/>
          <w:lang w:val="en-GB"/>
        </w:rPr>
        <w:t>Motivations and decision-making processes:</w:t>
      </w:r>
    </w:p>
    <w:p w14:paraId="0566B420" w14:textId="77777777" w:rsidR="00DB2651" w:rsidRDefault="00DB2651" w:rsidP="00DB2651">
      <w:pPr>
        <w:keepNext/>
        <w:rPr>
          <w:rFonts w:ascii="Calibri" w:hAnsi="Calibri"/>
          <w:lang w:val="en-GB"/>
        </w:rPr>
      </w:pPr>
      <w:r>
        <w:rPr>
          <w:rFonts w:ascii="Calibri" w:hAnsi="Calibri"/>
          <w:lang w:val="en-GB"/>
        </w:rPr>
        <w:t>Proactive, R</w:t>
      </w:r>
      <w:r w:rsidRPr="005468AA">
        <w:rPr>
          <w:rFonts w:ascii="Calibri" w:hAnsi="Calibri"/>
          <w:lang w:val="en-GB"/>
        </w:rPr>
        <w:t xml:space="preserve">eactive, </w:t>
      </w:r>
      <w:r>
        <w:rPr>
          <w:rFonts w:ascii="Calibri" w:hAnsi="Calibri"/>
          <w:lang w:val="en-GB"/>
        </w:rPr>
        <w:t>E</w:t>
      </w:r>
      <w:r w:rsidRPr="005468AA">
        <w:rPr>
          <w:rFonts w:ascii="Calibri" w:hAnsi="Calibri"/>
          <w:lang w:val="en-GB"/>
        </w:rPr>
        <w:t>xternal</w:t>
      </w:r>
      <w:r>
        <w:rPr>
          <w:rFonts w:ascii="Calibri" w:hAnsi="Calibri"/>
          <w:lang w:val="en-GB"/>
        </w:rPr>
        <w:t>, Multiple Motivations</w:t>
      </w:r>
    </w:p>
    <w:p w14:paraId="5018E007" w14:textId="77777777" w:rsidR="00DB2651" w:rsidRDefault="00DB2651" w:rsidP="00DB2651">
      <w:pPr>
        <w:keepNext/>
        <w:rPr>
          <w:rFonts w:ascii="Calibri" w:hAnsi="Calibri"/>
          <w:lang w:val="en-GB"/>
        </w:rPr>
      </w:pPr>
    </w:p>
    <w:p w14:paraId="6557536B" w14:textId="77777777" w:rsidR="00DB2651" w:rsidRPr="005468AA" w:rsidRDefault="00DB2651" w:rsidP="00DB2651">
      <w:pPr>
        <w:keepNext/>
        <w:rPr>
          <w:rFonts w:ascii="Calibri" w:hAnsi="Calibri"/>
          <w:i/>
          <w:lang w:val="en-GB"/>
        </w:rPr>
      </w:pPr>
      <w:r w:rsidRPr="005468AA">
        <w:rPr>
          <w:rFonts w:ascii="Calibri" w:hAnsi="Calibri"/>
          <w:i/>
          <w:lang w:val="en-GB"/>
        </w:rPr>
        <w:t>“During the in-depth interviews, farmers spoke of proactive experimentation 162 times, reactive experimentation 65 times and external experiments 77 times.”</w:t>
      </w:r>
    </w:p>
    <w:p w14:paraId="622818C5" w14:textId="77777777" w:rsidR="00DB2651" w:rsidRDefault="00DB2651" w:rsidP="00DB2651">
      <w:pPr>
        <w:rPr>
          <w:rFonts w:ascii="Calibri" w:hAnsi="Calibri"/>
          <w:lang w:val="en-GB"/>
        </w:rPr>
      </w:pPr>
    </w:p>
    <w:p w14:paraId="374B22CC" w14:textId="77777777" w:rsidR="00DB2651" w:rsidRDefault="00DB2651" w:rsidP="00DB2651">
      <w:pPr>
        <w:rPr>
          <w:rFonts w:ascii="Calibri" w:hAnsi="Calibri"/>
          <w:lang w:val="en-GB"/>
        </w:rPr>
      </w:pPr>
      <w:r w:rsidRPr="005468AA">
        <w:rPr>
          <w:rFonts w:ascii="Calibri" w:hAnsi="Calibri"/>
          <w:noProof/>
        </w:rPr>
        <w:drawing>
          <wp:inline distT="0" distB="0" distL="0" distR="0" wp14:anchorId="0C42C1D7" wp14:editId="781308A7">
            <wp:extent cx="4941168" cy="3495475"/>
            <wp:effectExtent l="25400" t="25400" r="37465" b="355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5395"/>
                    <a:stretch/>
                  </pic:blipFill>
                  <pic:spPr bwMode="auto">
                    <a:xfrm>
                      <a:off x="0" y="0"/>
                      <a:ext cx="4959845" cy="35086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82AECB" w14:textId="77777777" w:rsidR="00DB2651" w:rsidRDefault="00DB2651" w:rsidP="00DB2651">
      <w:pPr>
        <w:rPr>
          <w:rFonts w:ascii="Calibri" w:hAnsi="Calibri"/>
          <w:lang w:val="en-GB"/>
        </w:rPr>
      </w:pPr>
    </w:p>
    <w:p w14:paraId="287894EA" w14:textId="77777777" w:rsidR="00DB2651" w:rsidRDefault="00DB2651" w:rsidP="00DB2651">
      <w:pPr>
        <w:rPr>
          <w:rFonts w:ascii="Calibri" w:hAnsi="Calibri"/>
          <w:lang w:val="en-GB"/>
        </w:rPr>
      </w:pPr>
    </w:p>
    <w:p w14:paraId="34F58F74" w14:textId="77777777" w:rsidR="00DB2651" w:rsidRDefault="00DB2651" w:rsidP="00DB2651">
      <w:pPr>
        <w:rPr>
          <w:rFonts w:ascii="Calibri" w:hAnsi="Calibri"/>
          <w:lang w:val="en-GB"/>
        </w:rPr>
      </w:pPr>
      <w:r w:rsidRPr="002B55B1">
        <w:rPr>
          <w:rFonts w:ascii="Calibri" w:hAnsi="Calibri"/>
          <w:u w:val="single"/>
          <w:lang w:val="en-GB"/>
        </w:rPr>
        <w:t>Limitations</w:t>
      </w:r>
      <w:r>
        <w:rPr>
          <w:rFonts w:ascii="Calibri" w:hAnsi="Calibri"/>
          <w:u w:val="single"/>
          <w:lang w:val="en-GB"/>
        </w:rPr>
        <w:t xml:space="preserve"> of the study</w:t>
      </w:r>
      <w:r>
        <w:rPr>
          <w:rFonts w:ascii="Calibri" w:hAnsi="Calibri"/>
          <w:lang w:val="en-GB"/>
        </w:rPr>
        <w:t>:</w:t>
      </w:r>
    </w:p>
    <w:p w14:paraId="4B8D22B1" w14:textId="77777777" w:rsidR="00DB2651" w:rsidRDefault="00DB2651" w:rsidP="00DB2651">
      <w:pPr>
        <w:pStyle w:val="ListParagraph"/>
        <w:numPr>
          <w:ilvl w:val="0"/>
          <w:numId w:val="8"/>
        </w:numPr>
        <w:rPr>
          <w:rFonts w:ascii="Calibri" w:hAnsi="Calibri"/>
          <w:lang w:val="en-GB"/>
        </w:rPr>
      </w:pPr>
      <w:r>
        <w:rPr>
          <w:rFonts w:ascii="Calibri" w:hAnsi="Calibri"/>
          <w:lang w:val="en-GB"/>
        </w:rPr>
        <w:lastRenderedPageBreak/>
        <w:t>Recall error from recalling experiments</w:t>
      </w:r>
    </w:p>
    <w:p w14:paraId="0078BA12" w14:textId="77777777" w:rsidR="00DB2651" w:rsidRDefault="00DB2651" w:rsidP="00DB2651">
      <w:pPr>
        <w:pStyle w:val="ListParagraph"/>
        <w:numPr>
          <w:ilvl w:val="0"/>
          <w:numId w:val="8"/>
        </w:numPr>
        <w:rPr>
          <w:rFonts w:ascii="Calibri" w:hAnsi="Calibri"/>
          <w:lang w:val="en-GB"/>
        </w:rPr>
      </w:pPr>
      <w:r>
        <w:rPr>
          <w:rFonts w:ascii="Calibri" w:hAnsi="Calibri"/>
          <w:lang w:val="en-GB"/>
        </w:rPr>
        <w:t>Difficulty recalling experiments from previous growing seasons</w:t>
      </w:r>
    </w:p>
    <w:p w14:paraId="3286E8E1" w14:textId="77777777" w:rsidR="00DB2651" w:rsidRDefault="00DB2651" w:rsidP="00DB2651">
      <w:pPr>
        <w:pStyle w:val="ListParagraph"/>
        <w:numPr>
          <w:ilvl w:val="0"/>
          <w:numId w:val="8"/>
        </w:numPr>
        <w:rPr>
          <w:rFonts w:ascii="Calibri" w:hAnsi="Calibri"/>
          <w:lang w:val="en-GB"/>
        </w:rPr>
      </w:pPr>
      <w:r>
        <w:rPr>
          <w:rFonts w:ascii="Calibri" w:hAnsi="Calibri"/>
          <w:lang w:val="en-GB"/>
        </w:rPr>
        <w:t>Do non-experimenters exist? (or is everyone experimenting always?)</w:t>
      </w:r>
    </w:p>
    <w:p w14:paraId="7CA0DD3F" w14:textId="77777777" w:rsidR="00DB2651" w:rsidRDefault="00DB2651" w:rsidP="00DB2651">
      <w:pPr>
        <w:pStyle w:val="ListParagraph"/>
        <w:numPr>
          <w:ilvl w:val="0"/>
          <w:numId w:val="8"/>
        </w:numPr>
        <w:rPr>
          <w:rFonts w:ascii="Calibri" w:hAnsi="Calibri"/>
          <w:lang w:val="en-GB"/>
        </w:rPr>
      </w:pPr>
      <w:r>
        <w:rPr>
          <w:rFonts w:ascii="Calibri" w:hAnsi="Calibri"/>
          <w:lang w:val="en-GB"/>
        </w:rPr>
        <w:t>Longitudinal study would be more powerful: intentions, success and modifications during growing seasons, post-harvest modifications.</w:t>
      </w:r>
    </w:p>
    <w:p w14:paraId="4254B99A" w14:textId="77777777" w:rsidR="00DB2651" w:rsidRDefault="00DB2651" w:rsidP="00DB2651">
      <w:pPr>
        <w:pStyle w:val="ListParagraph"/>
        <w:numPr>
          <w:ilvl w:val="0"/>
          <w:numId w:val="8"/>
        </w:numPr>
        <w:rPr>
          <w:rFonts w:ascii="Calibri" w:hAnsi="Calibri"/>
          <w:lang w:val="en-GB"/>
        </w:rPr>
      </w:pPr>
      <w:r>
        <w:rPr>
          <w:rFonts w:ascii="Calibri" w:hAnsi="Calibri"/>
          <w:lang w:val="en-GB"/>
        </w:rPr>
        <w:t xml:space="preserve">Does ‘independent experimentation’ exist, given saturation of ideas from so many sources – agricultural extension officers, radio, seed distributors, subsidy programs, development projects, </w:t>
      </w:r>
      <w:proofErr w:type="spellStart"/>
      <w:r>
        <w:rPr>
          <w:rFonts w:ascii="Calibri" w:hAnsi="Calibri"/>
          <w:lang w:val="en-GB"/>
        </w:rPr>
        <w:t>etc</w:t>
      </w:r>
      <w:proofErr w:type="spellEnd"/>
      <w:r>
        <w:rPr>
          <w:rFonts w:ascii="Calibri" w:hAnsi="Calibri"/>
          <w:lang w:val="en-GB"/>
        </w:rPr>
        <w:t>…?</w:t>
      </w:r>
    </w:p>
    <w:p w14:paraId="476126FB" w14:textId="77777777" w:rsidR="00DB2651" w:rsidRDefault="00DB2651" w:rsidP="00DB2651">
      <w:pPr>
        <w:pStyle w:val="ListParagraph"/>
        <w:rPr>
          <w:rFonts w:ascii="Calibri" w:hAnsi="Calibri"/>
          <w:lang w:val="en-GB"/>
        </w:rPr>
      </w:pPr>
    </w:p>
    <w:p w14:paraId="75214372" w14:textId="77777777" w:rsidR="00DB2651" w:rsidRDefault="00DB2651" w:rsidP="00DB2651">
      <w:pPr>
        <w:pBdr>
          <w:bottom w:val="single" w:sz="6" w:space="1" w:color="auto"/>
        </w:pBdr>
        <w:rPr>
          <w:rFonts w:ascii="Calibri" w:hAnsi="Calibri"/>
          <w:lang w:val="en-GB"/>
        </w:rPr>
      </w:pPr>
    </w:p>
    <w:p w14:paraId="18256B92" w14:textId="77777777" w:rsidR="00DB2651" w:rsidRDefault="00DB2651" w:rsidP="00DB2651">
      <w:pPr>
        <w:rPr>
          <w:rFonts w:ascii="Calibri" w:hAnsi="Calibri"/>
          <w:lang w:val="en-GB"/>
        </w:rPr>
      </w:pPr>
    </w:p>
    <w:p w14:paraId="6E9C7CF4" w14:textId="77777777" w:rsidR="00DB2651" w:rsidRDefault="00DB2651" w:rsidP="00DB2651">
      <w:pPr>
        <w:rPr>
          <w:rFonts w:ascii="Calibri" w:hAnsi="Calibri"/>
          <w:lang w:val="en-GB"/>
        </w:rPr>
      </w:pPr>
    </w:p>
    <w:p w14:paraId="04729055" w14:textId="7E78335E" w:rsidR="00DB2651" w:rsidRPr="00660D54" w:rsidRDefault="00CE512D" w:rsidP="00CE512D">
      <w:pPr>
        <w:pStyle w:val="Heading2"/>
        <w:shd w:val="clear" w:color="auto" w:fill="F7CAAC" w:themeFill="accent2" w:themeFillTint="66"/>
      </w:pPr>
      <w:bookmarkStart w:id="6" w:name="_Toc474516207"/>
      <w:bookmarkStart w:id="7" w:name="_Toc474743250"/>
      <w:r w:rsidRPr="00CE512D">
        <w:rPr>
          <w:b w:val="0"/>
        </w:rPr>
        <w:t>(Isaacs et al. 2016)</w:t>
      </w:r>
      <w:r>
        <w:t xml:space="preserve"> </w:t>
      </w:r>
      <w:r w:rsidR="00DD3944" w:rsidRPr="00E418D1">
        <w:t>Assessing the Value of Diverse Cropping Systems under a New Agricultural Policy Environment in Rwanda</w:t>
      </w:r>
      <w:r>
        <w:t>,</w:t>
      </w:r>
      <w:r w:rsidR="00DD3944" w:rsidRPr="00660D54">
        <w:t xml:space="preserve"> </w:t>
      </w:r>
      <w:r w:rsidR="00DB2651" w:rsidRPr="00CE512D">
        <w:rPr>
          <w:b w:val="0"/>
        </w:rPr>
        <w:t>Food Security, 8(3), pp. 491–506.</w:t>
      </w:r>
      <w:bookmarkEnd w:id="6"/>
      <w:bookmarkEnd w:id="7"/>
    </w:p>
    <w:p w14:paraId="3A17D1BD" w14:textId="77777777" w:rsidR="00DB2651" w:rsidRDefault="00DB2651" w:rsidP="00DB2651">
      <w:pPr>
        <w:rPr>
          <w:rFonts w:ascii="Calibri" w:hAnsi="Calibri"/>
          <w:lang w:val="en-GB"/>
        </w:rPr>
      </w:pPr>
    </w:p>
    <w:p w14:paraId="3ED616BA" w14:textId="77777777" w:rsidR="00DB2651" w:rsidRDefault="00DB2651" w:rsidP="00DB2651">
      <w:pPr>
        <w:rPr>
          <w:rFonts w:ascii="Calibri" w:hAnsi="Calibri"/>
          <w:lang w:val="en-GB"/>
        </w:rPr>
      </w:pPr>
      <w:r w:rsidRPr="002B55B1">
        <w:rPr>
          <w:rFonts w:ascii="Calibri" w:hAnsi="Calibri"/>
          <w:u w:val="single"/>
          <w:lang w:val="en-GB"/>
        </w:rPr>
        <w:t>Methods</w:t>
      </w:r>
      <w:r>
        <w:rPr>
          <w:rFonts w:ascii="Calibri" w:hAnsi="Calibri"/>
          <w:u w:val="single"/>
          <w:lang w:val="en-GB"/>
        </w:rPr>
        <w:t xml:space="preserve"> summary</w:t>
      </w:r>
      <w:r>
        <w:rPr>
          <w:rFonts w:ascii="Calibri" w:hAnsi="Calibri"/>
          <w:lang w:val="en-GB"/>
        </w:rPr>
        <w:t>:</w:t>
      </w:r>
    </w:p>
    <w:p w14:paraId="3632B9F5" w14:textId="77777777" w:rsidR="00DB2651" w:rsidRDefault="00DB2651" w:rsidP="00DB2651">
      <w:pPr>
        <w:rPr>
          <w:rFonts w:ascii="Calibri" w:hAnsi="Calibri"/>
          <w:lang w:val="en-GB"/>
        </w:rPr>
      </w:pPr>
      <w:r>
        <w:rPr>
          <w:rFonts w:ascii="Calibri" w:hAnsi="Calibri"/>
          <w:lang w:val="en-GB"/>
        </w:rPr>
        <w:t>Mixed methods to apply farmer-</w:t>
      </w:r>
      <w:r w:rsidRPr="002B55B1">
        <w:rPr>
          <w:rFonts w:ascii="Calibri" w:hAnsi="Calibri"/>
          <w:lang w:val="en-GB"/>
        </w:rPr>
        <w:t xml:space="preserve">driven criteria to assess the value of intercrop and sole crop systems in Rwanda. </w:t>
      </w:r>
    </w:p>
    <w:p w14:paraId="5314C46B" w14:textId="77777777" w:rsidR="00DB2651" w:rsidRDefault="00DB2651" w:rsidP="00DB2651">
      <w:pPr>
        <w:rPr>
          <w:rFonts w:ascii="Calibri" w:hAnsi="Calibri"/>
          <w:lang w:val="en-GB"/>
        </w:rPr>
      </w:pPr>
    </w:p>
    <w:p w14:paraId="5EC02399" w14:textId="77777777" w:rsidR="00DB2651" w:rsidRDefault="00DB2651" w:rsidP="00DB2651">
      <w:pPr>
        <w:rPr>
          <w:rFonts w:ascii="Calibri" w:hAnsi="Calibri"/>
          <w:lang w:val="en-GB"/>
        </w:rPr>
      </w:pPr>
      <w:r w:rsidRPr="002B55B1">
        <w:rPr>
          <w:rFonts w:ascii="Calibri" w:hAnsi="Calibri"/>
          <w:u w:val="single"/>
          <w:lang w:val="en-GB"/>
        </w:rPr>
        <w:t>Objectives</w:t>
      </w:r>
      <w:r>
        <w:rPr>
          <w:rFonts w:ascii="Calibri" w:hAnsi="Calibri"/>
          <w:lang w:val="en-GB"/>
        </w:rPr>
        <w:t>:</w:t>
      </w:r>
    </w:p>
    <w:p w14:paraId="0C227F8C" w14:textId="77777777" w:rsidR="00DB2651" w:rsidRDefault="00DB2651" w:rsidP="00DB2651">
      <w:pPr>
        <w:pStyle w:val="ListParagraph"/>
        <w:numPr>
          <w:ilvl w:val="0"/>
          <w:numId w:val="10"/>
        </w:numPr>
        <w:rPr>
          <w:rFonts w:ascii="Calibri" w:hAnsi="Calibri"/>
          <w:lang w:val="en-GB"/>
        </w:rPr>
      </w:pPr>
      <w:r>
        <w:rPr>
          <w:rFonts w:ascii="Calibri" w:hAnsi="Calibri"/>
          <w:lang w:val="en-GB"/>
        </w:rPr>
        <w:t>I</w:t>
      </w:r>
      <w:r w:rsidRPr="002B55B1">
        <w:rPr>
          <w:rFonts w:ascii="Calibri" w:hAnsi="Calibri"/>
          <w:lang w:val="en-GB"/>
        </w:rPr>
        <w:t>dentify services farmers expect to obtain from crop systems</w:t>
      </w:r>
      <w:r>
        <w:rPr>
          <w:rFonts w:ascii="Calibri" w:hAnsi="Calibri"/>
          <w:lang w:val="en-GB"/>
        </w:rPr>
        <w:t>;</w:t>
      </w:r>
    </w:p>
    <w:p w14:paraId="2283E4F8" w14:textId="77777777" w:rsidR="00DB2651" w:rsidRDefault="00DB2651" w:rsidP="00DB2651">
      <w:pPr>
        <w:pStyle w:val="ListParagraph"/>
        <w:numPr>
          <w:ilvl w:val="0"/>
          <w:numId w:val="10"/>
        </w:numPr>
        <w:rPr>
          <w:rFonts w:ascii="Calibri" w:hAnsi="Calibri"/>
          <w:lang w:val="en-GB"/>
        </w:rPr>
      </w:pPr>
      <w:r>
        <w:rPr>
          <w:rFonts w:ascii="Calibri" w:hAnsi="Calibri"/>
          <w:lang w:val="en-GB"/>
        </w:rPr>
        <w:t>A</w:t>
      </w:r>
      <w:r w:rsidRPr="002B55B1">
        <w:rPr>
          <w:rFonts w:ascii="Calibri" w:hAnsi="Calibri"/>
          <w:lang w:val="en-GB"/>
        </w:rPr>
        <w:t xml:space="preserve">pply this framework to assess </w:t>
      </w:r>
      <w:r>
        <w:rPr>
          <w:rFonts w:ascii="Calibri" w:hAnsi="Calibri"/>
          <w:lang w:val="en-GB"/>
        </w:rPr>
        <w:t>4</w:t>
      </w:r>
      <w:r w:rsidRPr="002B55B1">
        <w:rPr>
          <w:rFonts w:ascii="Calibri" w:hAnsi="Calibri"/>
          <w:lang w:val="en-GB"/>
        </w:rPr>
        <w:t xml:space="preserve"> bean </w:t>
      </w:r>
      <w:r>
        <w:rPr>
          <w:rFonts w:ascii="Calibri" w:hAnsi="Calibri"/>
          <w:lang w:val="en-GB"/>
        </w:rPr>
        <w:t xml:space="preserve">&amp; </w:t>
      </w:r>
      <w:r w:rsidRPr="002B55B1">
        <w:rPr>
          <w:rFonts w:ascii="Calibri" w:hAnsi="Calibri"/>
          <w:lang w:val="en-GB"/>
        </w:rPr>
        <w:t>maize systems within the agro-ecological and political context of northern Rw</w:t>
      </w:r>
      <w:r>
        <w:rPr>
          <w:rFonts w:ascii="Calibri" w:hAnsi="Calibri"/>
          <w:lang w:val="en-GB"/>
        </w:rPr>
        <w:t>anda</w:t>
      </w:r>
    </w:p>
    <w:p w14:paraId="38F3C008" w14:textId="77777777" w:rsidR="00DB2651" w:rsidRDefault="00DB2651" w:rsidP="00DB2651">
      <w:pPr>
        <w:pStyle w:val="ListParagraph"/>
        <w:numPr>
          <w:ilvl w:val="0"/>
          <w:numId w:val="10"/>
        </w:numPr>
        <w:rPr>
          <w:rFonts w:ascii="Calibri" w:hAnsi="Calibri"/>
          <w:lang w:val="en-GB"/>
        </w:rPr>
      </w:pPr>
      <w:r>
        <w:rPr>
          <w:rFonts w:ascii="Calibri" w:hAnsi="Calibri"/>
          <w:lang w:val="en-GB"/>
        </w:rPr>
        <w:t>E</w:t>
      </w:r>
      <w:r w:rsidRPr="002B55B1">
        <w:rPr>
          <w:rFonts w:ascii="Calibri" w:hAnsi="Calibri"/>
          <w:lang w:val="en-GB"/>
        </w:rPr>
        <w:t>valuate the contribution of sole versus mixed cropping systems to system resilience.</w:t>
      </w:r>
    </w:p>
    <w:p w14:paraId="7A1AC6BF" w14:textId="77777777" w:rsidR="00DB2651" w:rsidRDefault="00DB2651" w:rsidP="00DB2651">
      <w:pPr>
        <w:rPr>
          <w:rFonts w:ascii="Calibri" w:hAnsi="Calibri"/>
          <w:lang w:val="en-GB"/>
        </w:rPr>
      </w:pPr>
    </w:p>
    <w:p w14:paraId="70479767" w14:textId="77777777" w:rsidR="00DB2651" w:rsidRDefault="00DB2651" w:rsidP="00DB2651">
      <w:pPr>
        <w:rPr>
          <w:rFonts w:ascii="Calibri" w:hAnsi="Calibri"/>
          <w:lang w:val="en-GB"/>
        </w:rPr>
      </w:pPr>
      <w:r>
        <w:rPr>
          <w:rFonts w:ascii="Calibri" w:hAnsi="Calibri"/>
          <w:u w:val="single"/>
          <w:lang w:val="en-GB"/>
        </w:rPr>
        <w:t>M</w:t>
      </w:r>
      <w:r w:rsidRPr="00DC509D">
        <w:rPr>
          <w:rFonts w:ascii="Calibri" w:hAnsi="Calibri"/>
          <w:u w:val="single"/>
          <w:lang w:val="en-GB"/>
        </w:rPr>
        <w:t>ethods</w:t>
      </w:r>
      <w:r>
        <w:rPr>
          <w:rFonts w:ascii="Calibri" w:hAnsi="Calibri"/>
          <w:lang w:val="en-GB"/>
        </w:rPr>
        <w:t>:</w:t>
      </w:r>
    </w:p>
    <w:p w14:paraId="05883ABD" w14:textId="77777777" w:rsidR="00DB2651" w:rsidRDefault="00DB2651" w:rsidP="00DB2651">
      <w:pPr>
        <w:rPr>
          <w:rFonts w:ascii="Calibri" w:hAnsi="Calibri"/>
          <w:lang w:val="en-GB"/>
        </w:rPr>
      </w:pPr>
      <w:r>
        <w:rPr>
          <w:rFonts w:ascii="Calibri" w:hAnsi="Calibri"/>
          <w:lang w:val="en-GB"/>
        </w:rPr>
        <w:t>Collaborative and participatory approach: scientists work with farmers to develop a knowledge system that combines both their ways of knowing.</w:t>
      </w:r>
    </w:p>
    <w:p w14:paraId="564222ED" w14:textId="77777777" w:rsidR="00DB2651" w:rsidRDefault="00DB2651" w:rsidP="00DB2651">
      <w:pPr>
        <w:rPr>
          <w:rFonts w:ascii="Calibri" w:hAnsi="Calibri"/>
          <w:lang w:val="en-GB"/>
        </w:rPr>
      </w:pPr>
    </w:p>
    <w:p w14:paraId="4242B5C4" w14:textId="77777777" w:rsidR="00DB2651" w:rsidRDefault="00DB2651" w:rsidP="00DB2651">
      <w:pPr>
        <w:rPr>
          <w:rFonts w:ascii="Calibri" w:hAnsi="Calibri"/>
          <w:lang w:val="en-GB"/>
        </w:rPr>
      </w:pPr>
      <w:r>
        <w:rPr>
          <w:rFonts w:ascii="Calibri" w:hAnsi="Calibri"/>
          <w:lang w:val="en-GB"/>
        </w:rPr>
        <w:t>Two main sources of data:</w:t>
      </w:r>
    </w:p>
    <w:p w14:paraId="1443E79D" w14:textId="77777777" w:rsidR="00DB2651" w:rsidRDefault="00DB2651" w:rsidP="00DB2651">
      <w:pPr>
        <w:rPr>
          <w:rFonts w:ascii="Calibri" w:hAnsi="Calibri"/>
          <w:lang w:val="en-GB"/>
        </w:rPr>
      </w:pPr>
      <w:r>
        <w:rPr>
          <w:rFonts w:ascii="Calibri" w:hAnsi="Calibri"/>
          <w:lang w:val="en-GB"/>
        </w:rPr>
        <w:t xml:space="preserve">1. Yield </w:t>
      </w:r>
      <w:r w:rsidRPr="00DC509D">
        <w:rPr>
          <w:rFonts w:ascii="Calibri" w:hAnsi="Calibri"/>
          <w:lang w:val="en-GB"/>
        </w:rPr>
        <w:t xml:space="preserve">measurements taken from agronomic field trials </w:t>
      </w:r>
    </w:p>
    <w:p w14:paraId="0C19297C" w14:textId="77777777" w:rsidR="00DB2651" w:rsidRDefault="00DB2651" w:rsidP="00DB2651">
      <w:pPr>
        <w:rPr>
          <w:rFonts w:ascii="Calibri" w:hAnsi="Calibri"/>
          <w:lang w:val="en-GB"/>
        </w:rPr>
      </w:pPr>
      <w:r>
        <w:rPr>
          <w:rFonts w:ascii="Calibri" w:hAnsi="Calibri"/>
          <w:lang w:val="en-GB"/>
        </w:rPr>
        <w:t>2. I</w:t>
      </w:r>
      <w:r w:rsidRPr="00DC509D">
        <w:rPr>
          <w:rFonts w:ascii="Calibri" w:hAnsi="Calibri"/>
          <w:lang w:val="en-GB"/>
        </w:rPr>
        <w:t>n-depth interviews with farmer</w:t>
      </w:r>
      <w:r>
        <w:rPr>
          <w:rFonts w:ascii="Calibri" w:hAnsi="Calibri"/>
          <w:lang w:val="en-GB"/>
        </w:rPr>
        <w:t>s: open-ended inter</w:t>
      </w:r>
      <w:r w:rsidRPr="00012E07">
        <w:rPr>
          <w:rFonts w:ascii="Calibri" w:hAnsi="Calibri"/>
          <w:lang w:val="en-GB"/>
        </w:rPr>
        <w:t>views at the end of growing with 44 farmers who participated in the field trials</w:t>
      </w:r>
      <w:r>
        <w:rPr>
          <w:rFonts w:ascii="Calibri" w:hAnsi="Calibri"/>
          <w:lang w:val="en-GB"/>
        </w:rPr>
        <w:t>.</w:t>
      </w:r>
    </w:p>
    <w:p w14:paraId="3C593D68" w14:textId="77777777" w:rsidR="00DB2651" w:rsidRDefault="00DB2651" w:rsidP="00DB2651">
      <w:pPr>
        <w:rPr>
          <w:rFonts w:ascii="Calibri" w:hAnsi="Calibri"/>
          <w:lang w:val="en-GB"/>
        </w:rPr>
      </w:pPr>
    </w:p>
    <w:p w14:paraId="4695A3EF" w14:textId="77777777" w:rsidR="00DB2651" w:rsidRDefault="00DB2651" w:rsidP="00DB2651">
      <w:pPr>
        <w:rPr>
          <w:rFonts w:ascii="Calibri" w:hAnsi="Calibri"/>
          <w:lang w:val="en-GB"/>
        </w:rPr>
      </w:pPr>
      <w:r w:rsidRPr="00012E07">
        <w:rPr>
          <w:rFonts w:ascii="Calibri" w:hAnsi="Calibri"/>
          <w:lang w:val="en-GB"/>
        </w:rPr>
        <w:t>Research methodology for analysis of field trials using emergent data from farmer interviews</w:t>
      </w:r>
    </w:p>
    <w:p w14:paraId="75BEE9E7" w14:textId="77777777" w:rsidR="00DB2651" w:rsidRPr="00DC509D" w:rsidRDefault="00DB2651" w:rsidP="00DB2651">
      <w:pPr>
        <w:rPr>
          <w:rFonts w:ascii="Calibri" w:hAnsi="Calibri"/>
          <w:lang w:val="en-GB"/>
        </w:rPr>
      </w:pPr>
      <w:r w:rsidRPr="00012E07">
        <w:rPr>
          <w:rFonts w:ascii="Calibri" w:hAnsi="Calibri"/>
          <w:noProof/>
        </w:rPr>
        <w:lastRenderedPageBreak/>
        <w:drawing>
          <wp:inline distT="0" distB="0" distL="0" distR="0" wp14:anchorId="0D3FEDAD" wp14:editId="688DB4D3">
            <wp:extent cx="4737735" cy="4574383"/>
            <wp:effectExtent l="25400" t="25400" r="37465"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7596" cy="4583904"/>
                    </a:xfrm>
                    <a:prstGeom prst="rect">
                      <a:avLst/>
                    </a:prstGeom>
                    <a:ln>
                      <a:solidFill>
                        <a:schemeClr val="tx1"/>
                      </a:solidFill>
                    </a:ln>
                  </pic:spPr>
                </pic:pic>
              </a:graphicData>
            </a:graphic>
          </wp:inline>
        </w:drawing>
      </w:r>
    </w:p>
    <w:p w14:paraId="38203A34" w14:textId="77777777" w:rsidR="00DB2651" w:rsidRDefault="00DB2651" w:rsidP="00DB2651">
      <w:pPr>
        <w:rPr>
          <w:rFonts w:ascii="Calibri" w:hAnsi="Calibri"/>
          <w:lang w:val="en-GB"/>
        </w:rPr>
      </w:pPr>
    </w:p>
    <w:p w14:paraId="4765BD53" w14:textId="77777777" w:rsidR="00DB2651" w:rsidRDefault="00DB2651" w:rsidP="00DB2651">
      <w:pPr>
        <w:rPr>
          <w:rFonts w:ascii="Calibri" w:hAnsi="Calibri"/>
          <w:lang w:val="en-GB"/>
        </w:rPr>
      </w:pPr>
      <w:r w:rsidRPr="00C65ED8">
        <w:rPr>
          <w:rFonts w:ascii="Calibri" w:hAnsi="Calibri"/>
          <w:u w:val="single"/>
          <w:lang w:val="en-GB"/>
        </w:rPr>
        <w:t>Interviews</w:t>
      </w:r>
      <w:r>
        <w:rPr>
          <w:rFonts w:ascii="Calibri" w:hAnsi="Calibri"/>
          <w:lang w:val="en-GB"/>
        </w:rPr>
        <w:t>:</w:t>
      </w:r>
    </w:p>
    <w:p w14:paraId="251CEA3A" w14:textId="77777777" w:rsidR="00DB2651" w:rsidRDefault="00DB2651" w:rsidP="00DB2651">
      <w:pPr>
        <w:rPr>
          <w:rFonts w:ascii="Calibri" w:hAnsi="Calibri"/>
          <w:lang w:val="en-GB"/>
        </w:rPr>
      </w:pPr>
      <w:r>
        <w:rPr>
          <w:rFonts w:ascii="Calibri" w:hAnsi="Calibri"/>
          <w:lang w:val="en-GB"/>
        </w:rPr>
        <w:t>“</w:t>
      </w:r>
      <w:r w:rsidRPr="001E7189">
        <w:rPr>
          <w:rFonts w:ascii="Calibri" w:hAnsi="Calibri"/>
          <w:lang w:val="en-GB"/>
        </w:rPr>
        <w:t>What do farmers expe</w:t>
      </w:r>
      <w:r>
        <w:rPr>
          <w:rFonts w:ascii="Calibri" w:hAnsi="Calibri"/>
          <w:lang w:val="en-GB"/>
        </w:rPr>
        <w:t>ct from their cropping systems?”</w:t>
      </w:r>
    </w:p>
    <w:p w14:paraId="61527B13" w14:textId="77777777" w:rsidR="00DB2651" w:rsidRDefault="00DB2651" w:rsidP="00DB2651">
      <w:pPr>
        <w:rPr>
          <w:rFonts w:ascii="Calibri" w:hAnsi="Calibri"/>
          <w:lang w:val="en-GB"/>
        </w:rPr>
      </w:pPr>
      <w:r w:rsidRPr="001E7189">
        <w:rPr>
          <w:rFonts w:ascii="Calibri" w:hAnsi="Calibri"/>
          <w:lang w:val="en-GB"/>
        </w:rPr>
        <w:t xml:space="preserve">Smallholders are looking for diverse services including: </w:t>
      </w:r>
    </w:p>
    <w:p w14:paraId="34487719" w14:textId="77777777" w:rsidR="00DB2651" w:rsidRDefault="00DB2651" w:rsidP="00DB2651">
      <w:pPr>
        <w:pStyle w:val="ListParagraph"/>
        <w:numPr>
          <w:ilvl w:val="0"/>
          <w:numId w:val="13"/>
        </w:numPr>
        <w:rPr>
          <w:rFonts w:ascii="Calibri" w:hAnsi="Calibri"/>
          <w:lang w:val="en-GB"/>
        </w:rPr>
      </w:pPr>
      <w:r>
        <w:rPr>
          <w:rFonts w:ascii="Calibri" w:hAnsi="Calibri"/>
          <w:lang w:val="en-GB"/>
        </w:rPr>
        <w:t>P</w:t>
      </w:r>
      <w:r w:rsidRPr="001E7189">
        <w:rPr>
          <w:rFonts w:ascii="Calibri" w:hAnsi="Calibri"/>
          <w:lang w:val="en-GB"/>
        </w:rPr>
        <w:t>roviding the family with sufficient</w:t>
      </w:r>
      <w:r>
        <w:rPr>
          <w:rFonts w:ascii="Calibri" w:hAnsi="Calibri"/>
          <w:lang w:val="en-GB"/>
        </w:rPr>
        <w:t>, nutritious and diverse foods;</w:t>
      </w:r>
    </w:p>
    <w:p w14:paraId="5B0DC2D6" w14:textId="77777777" w:rsidR="00DB2651" w:rsidRDefault="00DB2651" w:rsidP="00DB2651">
      <w:pPr>
        <w:pStyle w:val="ListParagraph"/>
        <w:numPr>
          <w:ilvl w:val="0"/>
          <w:numId w:val="13"/>
        </w:numPr>
        <w:rPr>
          <w:rFonts w:ascii="Calibri" w:hAnsi="Calibri"/>
          <w:lang w:val="en-GB"/>
        </w:rPr>
      </w:pPr>
      <w:r>
        <w:rPr>
          <w:rFonts w:ascii="Calibri" w:hAnsi="Calibri"/>
          <w:lang w:val="en-GB"/>
        </w:rPr>
        <w:t>P</w:t>
      </w:r>
      <w:r w:rsidRPr="001E7189">
        <w:rPr>
          <w:rFonts w:ascii="Calibri" w:hAnsi="Calibri"/>
          <w:lang w:val="en-GB"/>
        </w:rPr>
        <w:t xml:space="preserve">roducts to sell in exchange for other goods or to cover expenses; </w:t>
      </w:r>
    </w:p>
    <w:p w14:paraId="39F873E5" w14:textId="77777777" w:rsidR="00DB2651" w:rsidRPr="001E7189" w:rsidRDefault="00DB2651" w:rsidP="00DB2651">
      <w:pPr>
        <w:pStyle w:val="ListParagraph"/>
        <w:numPr>
          <w:ilvl w:val="0"/>
          <w:numId w:val="13"/>
        </w:numPr>
        <w:rPr>
          <w:rFonts w:ascii="Calibri" w:hAnsi="Calibri"/>
          <w:lang w:val="en-GB"/>
        </w:rPr>
      </w:pPr>
      <w:r>
        <w:rPr>
          <w:rFonts w:ascii="Calibri" w:hAnsi="Calibri"/>
          <w:lang w:val="en-GB"/>
        </w:rPr>
        <w:t>D</w:t>
      </w:r>
      <w:r w:rsidRPr="001E7189">
        <w:rPr>
          <w:rFonts w:ascii="Calibri" w:hAnsi="Calibri"/>
          <w:lang w:val="en-GB"/>
        </w:rPr>
        <w:t xml:space="preserve">iverse, culturally valued foods to share with </w:t>
      </w:r>
      <w:proofErr w:type="spellStart"/>
      <w:r w:rsidRPr="001E7189">
        <w:rPr>
          <w:rFonts w:ascii="Calibri" w:hAnsi="Calibri"/>
          <w:lang w:val="en-GB"/>
        </w:rPr>
        <w:t>neighbors</w:t>
      </w:r>
      <w:proofErr w:type="spellEnd"/>
      <w:r w:rsidRPr="001E7189">
        <w:rPr>
          <w:rFonts w:ascii="Calibri" w:hAnsi="Calibri"/>
          <w:lang w:val="en-GB"/>
        </w:rPr>
        <w:t xml:space="preserve"> and bring family members together</w:t>
      </w:r>
      <w:r>
        <w:rPr>
          <w:rFonts w:ascii="Calibri" w:hAnsi="Calibri"/>
          <w:lang w:val="en-GB"/>
        </w:rPr>
        <w:t xml:space="preserve"> (which contribute</w:t>
      </w:r>
      <w:r w:rsidRPr="001E7189">
        <w:rPr>
          <w:rFonts w:ascii="Calibri" w:hAnsi="Calibri"/>
          <w:lang w:val="en-GB"/>
        </w:rPr>
        <w:t xml:space="preserve"> to ‘a good life’ but is not part of sole-cropped systems promoted by government).</w:t>
      </w:r>
    </w:p>
    <w:p w14:paraId="0B82DE1A" w14:textId="77777777" w:rsidR="00DB2651" w:rsidRDefault="00DB2651" w:rsidP="00DB2651">
      <w:pPr>
        <w:rPr>
          <w:rFonts w:ascii="Calibri" w:hAnsi="Calibri"/>
          <w:lang w:val="en-GB"/>
        </w:rPr>
      </w:pPr>
    </w:p>
    <w:p w14:paraId="368F50FB" w14:textId="77777777" w:rsidR="00DB2651" w:rsidRDefault="00DB2651" w:rsidP="00DB2651">
      <w:pPr>
        <w:rPr>
          <w:rFonts w:ascii="Calibri" w:hAnsi="Calibri"/>
          <w:lang w:val="en-GB"/>
        </w:rPr>
      </w:pPr>
      <w:r>
        <w:rPr>
          <w:rFonts w:ascii="Calibri" w:hAnsi="Calibri"/>
          <w:lang w:val="en-GB"/>
        </w:rPr>
        <w:t xml:space="preserve">Most farmers </w:t>
      </w:r>
      <w:r w:rsidRPr="001E7189">
        <w:rPr>
          <w:rFonts w:ascii="Calibri" w:hAnsi="Calibri"/>
          <w:lang w:val="en-GB"/>
        </w:rPr>
        <w:t>wanted to grow multiple crops, but the cropping system in which t</w:t>
      </w:r>
      <w:r>
        <w:rPr>
          <w:rFonts w:ascii="Calibri" w:hAnsi="Calibri"/>
          <w:lang w:val="en-GB"/>
        </w:rPr>
        <w:t xml:space="preserve">hey wanted to grow them varied. 4 main themes from interviews: </w:t>
      </w:r>
      <w:r w:rsidRPr="001E7189">
        <w:rPr>
          <w:rFonts w:ascii="Calibri" w:hAnsi="Calibri"/>
          <w:lang w:val="en-GB"/>
        </w:rPr>
        <w:t>marketability, dietary quality, sharing, and well-being.</w:t>
      </w:r>
    </w:p>
    <w:p w14:paraId="3322763D" w14:textId="77777777" w:rsidR="00DB2651" w:rsidRDefault="00DB2651" w:rsidP="00DB2651">
      <w:pPr>
        <w:rPr>
          <w:rFonts w:ascii="Calibri" w:hAnsi="Calibri"/>
          <w:lang w:val="en-GB"/>
        </w:rPr>
      </w:pPr>
    </w:p>
    <w:p w14:paraId="4C1EDFD2" w14:textId="77777777" w:rsidR="00DB2651" w:rsidRDefault="00DB2651" w:rsidP="00DB2651">
      <w:pPr>
        <w:rPr>
          <w:rFonts w:ascii="Calibri" w:hAnsi="Calibri"/>
          <w:u w:val="single"/>
          <w:lang w:val="en-GB"/>
        </w:rPr>
      </w:pPr>
      <w:r w:rsidRPr="001E7189">
        <w:rPr>
          <w:rFonts w:ascii="Calibri" w:hAnsi="Calibri"/>
          <w:u w:val="single"/>
          <w:lang w:val="en-GB"/>
        </w:rPr>
        <w:t>Combining field trials and emergent interview data</w:t>
      </w:r>
    </w:p>
    <w:p w14:paraId="577D5713" w14:textId="77777777" w:rsidR="00DB2651" w:rsidRDefault="00DB2651" w:rsidP="00DB2651">
      <w:pPr>
        <w:rPr>
          <w:rFonts w:ascii="Calibri" w:hAnsi="Calibri"/>
          <w:lang w:val="en-GB"/>
        </w:rPr>
      </w:pPr>
      <w:r w:rsidRPr="001E7189">
        <w:rPr>
          <w:rFonts w:ascii="Calibri" w:hAnsi="Calibri"/>
          <w:lang w:val="en-GB"/>
        </w:rPr>
        <w:t xml:space="preserve">Two pieces of emergent data from the interviews used to </w:t>
      </w:r>
      <w:proofErr w:type="spellStart"/>
      <w:r w:rsidRPr="001E7189">
        <w:rPr>
          <w:rFonts w:ascii="Calibri" w:hAnsi="Calibri"/>
          <w:lang w:val="en-GB"/>
        </w:rPr>
        <w:t>analyze</w:t>
      </w:r>
      <w:proofErr w:type="spellEnd"/>
      <w:r>
        <w:rPr>
          <w:rFonts w:ascii="Calibri" w:hAnsi="Calibri"/>
          <w:lang w:val="en-GB"/>
        </w:rPr>
        <w:t xml:space="preserve"> the field trials </w:t>
      </w:r>
      <w:proofErr w:type="gramStart"/>
      <w:r>
        <w:rPr>
          <w:rFonts w:ascii="Calibri" w:hAnsi="Calibri"/>
          <w:lang w:val="en-GB"/>
        </w:rPr>
        <w:t>a posteriori</w:t>
      </w:r>
      <w:proofErr w:type="gramEnd"/>
      <w:r>
        <w:rPr>
          <w:rFonts w:ascii="Calibri" w:hAnsi="Calibri"/>
          <w:lang w:val="en-GB"/>
        </w:rPr>
        <w:t>.</w:t>
      </w:r>
    </w:p>
    <w:p w14:paraId="7E82614B" w14:textId="77777777" w:rsidR="00DB2651" w:rsidRDefault="00DB2651" w:rsidP="00DB2651">
      <w:pPr>
        <w:pStyle w:val="ListParagraph"/>
        <w:numPr>
          <w:ilvl w:val="0"/>
          <w:numId w:val="14"/>
        </w:numPr>
        <w:rPr>
          <w:rFonts w:ascii="Calibri" w:hAnsi="Calibri"/>
          <w:lang w:val="en-GB"/>
        </w:rPr>
      </w:pPr>
      <w:r w:rsidRPr="001E7189">
        <w:rPr>
          <w:rFonts w:ascii="Calibri" w:hAnsi="Calibri"/>
          <w:lang w:val="en-GB"/>
        </w:rPr>
        <w:t>The types of cropping systems preferred by the farmers:</w:t>
      </w:r>
    </w:p>
    <w:p w14:paraId="6ADB81F0" w14:textId="77777777" w:rsidR="00DB2651" w:rsidRDefault="00DB2651" w:rsidP="00DB2651">
      <w:pPr>
        <w:pStyle w:val="ListParagraph"/>
        <w:numPr>
          <w:ilvl w:val="1"/>
          <w:numId w:val="14"/>
        </w:numPr>
        <w:rPr>
          <w:rFonts w:ascii="Calibri" w:hAnsi="Calibri"/>
          <w:lang w:val="en-GB"/>
        </w:rPr>
      </w:pPr>
      <w:r>
        <w:rPr>
          <w:rFonts w:ascii="Calibri" w:hAnsi="Calibri"/>
          <w:lang w:val="en-GB"/>
        </w:rPr>
        <w:t>Sole crop of beans and sole crop of maize grown each season</w:t>
      </w:r>
    </w:p>
    <w:p w14:paraId="0214D298" w14:textId="77777777" w:rsidR="00DB2651" w:rsidRDefault="00DB2651" w:rsidP="00DB2651">
      <w:pPr>
        <w:pStyle w:val="ListParagraph"/>
        <w:numPr>
          <w:ilvl w:val="1"/>
          <w:numId w:val="14"/>
        </w:numPr>
        <w:rPr>
          <w:rFonts w:ascii="Calibri" w:hAnsi="Calibri"/>
          <w:lang w:val="en-GB"/>
        </w:rPr>
      </w:pPr>
      <w:r>
        <w:rPr>
          <w:rFonts w:ascii="Calibri" w:hAnsi="Calibri"/>
          <w:lang w:val="en-GB"/>
        </w:rPr>
        <w:t>Bean-maize row intercrop grown each season</w:t>
      </w:r>
    </w:p>
    <w:p w14:paraId="73DFD52D" w14:textId="77777777" w:rsidR="00DB2651" w:rsidRDefault="00DB2651" w:rsidP="00DB2651">
      <w:pPr>
        <w:pStyle w:val="ListParagraph"/>
        <w:numPr>
          <w:ilvl w:val="1"/>
          <w:numId w:val="14"/>
        </w:numPr>
        <w:rPr>
          <w:rFonts w:ascii="Calibri" w:hAnsi="Calibri"/>
          <w:lang w:val="en-GB"/>
        </w:rPr>
      </w:pPr>
      <w:r>
        <w:rPr>
          <w:rFonts w:ascii="Calibri" w:hAnsi="Calibri"/>
          <w:lang w:val="en-GB"/>
        </w:rPr>
        <w:t>Bean-maize traditional intercrop grown each season</w:t>
      </w:r>
    </w:p>
    <w:p w14:paraId="6D0215E2" w14:textId="77777777" w:rsidR="00DB2651" w:rsidRPr="001E7189" w:rsidRDefault="00DB2651" w:rsidP="00DB2651">
      <w:pPr>
        <w:ind w:left="1080"/>
        <w:rPr>
          <w:rFonts w:ascii="Calibri" w:hAnsi="Calibri"/>
          <w:lang w:val="en-GB"/>
        </w:rPr>
      </w:pPr>
      <w:r>
        <w:rPr>
          <w:rFonts w:ascii="Calibri" w:hAnsi="Calibri"/>
          <w:lang w:val="en-GB"/>
        </w:rPr>
        <w:t xml:space="preserve">[Compared to </w:t>
      </w:r>
      <w:r w:rsidRPr="001E7189">
        <w:rPr>
          <w:rFonts w:ascii="Calibri" w:hAnsi="Calibri"/>
          <w:lang w:val="en-GB"/>
        </w:rPr>
        <w:t>G</w:t>
      </w:r>
      <w:r>
        <w:rPr>
          <w:rFonts w:ascii="Calibri" w:hAnsi="Calibri"/>
          <w:lang w:val="en-GB"/>
        </w:rPr>
        <w:t>overnment Mandate cropping sys</w:t>
      </w:r>
      <w:r w:rsidRPr="001E7189">
        <w:rPr>
          <w:rFonts w:ascii="Calibri" w:hAnsi="Calibri"/>
          <w:lang w:val="en-GB"/>
        </w:rPr>
        <w:t>tem</w:t>
      </w:r>
      <w:r>
        <w:rPr>
          <w:rFonts w:ascii="Calibri" w:hAnsi="Calibri"/>
          <w:lang w:val="en-GB"/>
        </w:rPr>
        <w:t>:</w:t>
      </w:r>
      <w:r w:rsidRPr="001E7189">
        <w:rPr>
          <w:rFonts w:ascii="Calibri" w:hAnsi="Calibri"/>
          <w:lang w:val="en-GB"/>
        </w:rPr>
        <w:t xml:space="preserve"> sole crop of beans in Season B and a sole crop of maize in Season A.</w:t>
      </w:r>
      <w:r>
        <w:rPr>
          <w:rFonts w:ascii="Calibri" w:hAnsi="Calibri"/>
          <w:lang w:val="en-GB"/>
        </w:rPr>
        <w:t>]</w:t>
      </w:r>
    </w:p>
    <w:p w14:paraId="040E7DA9" w14:textId="77777777" w:rsidR="00DB2651" w:rsidRDefault="00DB2651" w:rsidP="00DB2651">
      <w:pPr>
        <w:rPr>
          <w:rFonts w:ascii="Calibri" w:hAnsi="Calibri"/>
          <w:lang w:val="en-GB"/>
        </w:rPr>
      </w:pPr>
      <w:r>
        <w:rPr>
          <w:rFonts w:ascii="Calibri" w:hAnsi="Calibri"/>
          <w:lang w:val="en-GB"/>
        </w:rPr>
        <w:t>2. Farmer</w:t>
      </w:r>
      <w:r w:rsidRPr="001E7189">
        <w:rPr>
          <w:rFonts w:ascii="Calibri" w:hAnsi="Calibri"/>
          <w:lang w:val="en-GB"/>
        </w:rPr>
        <w:t xml:space="preserve"> expectations of these cropping systems. </w:t>
      </w:r>
    </w:p>
    <w:p w14:paraId="3AF767EE" w14:textId="77777777" w:rsidR="00DB2651" w:rsidRPr="000F1461" w:rsidRDefault="00DB2651" w:rsidP="00DB2651">
      <w:pPr>
        <w:rPr>
          <w:rFonts w:ascii="Calibri" w:hAnsi="Calibri"/>
          <w:lang w:val="en-GB"/>
        </w:rPr>
      </w:pPr>
    </w:p>
    <w:p w14:paraId="405ADD64" w14:textId="77777777" w:rsidR="00DB2651" w:rsidRDefault="00DB2651" w:rsidP="00DB2651">
      <w:pPr>
        <w:rPr>
          <w:rFonts w:ascii="Calibri" w:hAnsi="Calibri"/>
          <w:lang w:val="en-GB"/>
        </w:rPr>
      </w:pPr>
      <w:r w:rsidRPr="00C65ED8">
        <w:rPr>
          <w:rFonts w:ascii="Calibri" w:hAnsi="Calibri"/>
          <w:u w:val="single"/>
          <w:lang w:val="en-GB"/>
        </w:rPr>
        <w:lastRenderedPageBreak/>
        <w:t>Conclusion</w:t>
      </w:r>
      <w:r>
        <w:rPr>
          <w:rFonts w:ascii="Calibri" w:hAnsi="Calibri"/>
          <w:lang w:val="en-GB"/>
        </w:rPr>
        <w:t>:</w:t>
      </w:r>
    </w:p>
    <w:p w14:paraId="78EC2D8D" w14:textId="77777777" w:rsidR="00DB2651" w:rsidRDefault="00DB2651" w:rsidP="00DB2651">
      <w:pPr>
        <w:rPr>
          <w:rFonts w:ascii="Calibri" w:hAnsi="Calibri"/>
          <w:lang w:val="en-GB"/>
        </w:rPr>
      </w:pPr>
    </w:p>
    <w:p w14:paraId="179C6D77" w14:textId="77777777" w:rsidR="00DB2651" w:rsidRDefault="00DB2651" w:rsidP="00DB2651">
      <w:pPr>
        <w:rPr>
          <w:rFonts w:ascii="Calibri" w:hAnsi="Calibri"/>
          <w:lang w:val="en-GB"/>
        </w:rPr>
      </w:pPr>
      <w:r w:rsidRPr="000F1461">
        <w:rPr>
          <w:rFonts w:ascii="Calibri" w:hAnsi="Calibri"/>
          <w:lang w:val="en-GB"/>
        </w:rPr>
        <w:t xml:space="preserve">“This study adds qualitative evidence that smallholder farmers value crop diversity at the </w:t>
      </w:r>
      <w:r>
        <w:rPr>
          <w:rFonts w:ascii="Calibri" w:hAnsi="Calibri"/>
          <w:lang w:val="en-GB"/>
        </w:rPr>
        <w:t>production level because it im</w:t>
      </w:r>
      <w:r w:rsidRPr="000F1461">
        <w:rPr>
          <w:rFonts w:ascii="Calibri" w:hAnsi="Calibri"/>
          <w:lang w:val="en-GB"/>
        </w:rPr>
        <w:t>proves their access to diverse foods and contributes to family well-being. The loss of such div</w:t>
      </w:r>
      <w:r>
        <w:rPr>
          <w:rFonts w:ascii="Calibri" w:hAnsi="Calibri"/>
          <w:lang w:val="en-GB"/>
        </w:rPr>
        <w:t>ersity, if not replaced via ef</w:t>
      </w:r>
      <w:r w:rsidRPr="000F1461">
        <w:rPr>
          <w:rFonts w:ascii="Calibri" w:hAnsi="Calibri"/>
          <w:lang w:val="en-GB"/>
        </w:rPr>
        <w:t>fective and accessible market-oriented mechanisms, could have serious nutritional implications.</w:t>
      </w:r>
      <w:r>
        <w:rPr>
          <w:rFonts w:ascii="Calibri" w:hAnsi="Calibri"/>
          <w:lang w:val="en-GB"/>
        </w:rPr>
        <w:t>”</w:t>
      </w:r>
    </w:p>
    <w:p w14:paraId="67202FCA" w14:textId="77777777" w:rsidR="00DB2651" w:rsidRDefault="00DB2651" w:rsidP="00DB2651">
      <w:pPr>
        <w:rPr>
          <w:rFonts w:ascii="Calibri" w:hAnsi="Calibri"/>
          <w:lang w:val="en-GB"/>
        </w:rPr>
      </w:pPr>
    </w:p>
    <w:p w14:paraId="58D6561C" w14:textId="77777777" w:rsidR="00DB2651" w:rsidRDefault="00DB2651" w:rsidP="00DB2651">
      <w:pPr>
        <w:pStyle w:val="ListParagraph"/>
        <w:numPr>
          <w:ilvl w:val="0"/>
          <w:numId w:val="11"/>
        </w:numPr>
        <w:rPr>
          <w:rFonts w:ascii="Calibri" w:hAnsi="Calibri"/>
          <w:lang w:val="en-GB"/>
        </w:rPr>
      </w:pPr>
      <w:r w:rsidRPr="00C65ED8">
        <w:rPr>
          <w:rFonts w:ascii="Calibri" w:hAnsi="Calibri"/>
          <w:lang w:val="en-GB"/>
        </w:rPr>
        <w:t>Smallholder farmers are also innovators with their own criteria for system performance.</w:t>
      </w:r>
    </w:p>
    <w:p w14:paraId="31B2686F" w14:textId="77777777" w:rsidR="00DB2651" w:rsidRDefault="00DB2651" w:rsidP="00DB2651">
      <w:pPr>
        <w:pStyle w:val="ListParagraph"/>
        <w:numPr>
          <w:ilvl w:val="0"/>
          <w:numId w:val="11"/>
        </w:numPr>
        <w:rPr>
          <w:rFonts w:ascii="Calibri" w:hAnsi="Calibri"/>
          <w:lang w:val="en-GB"/>
        </w:rPr>
      </w:pPr>
      <w:r>
        <w:rPr>
          <w:rFonts w:ascii="Calibri" w:hAnsi="Calibri"/>
          <w:lang w:val="en-GB"/>
        </w:rPr>
        <w:t>Government policies leave</w:t>
      </w:r>
      <w:r w:rsidRPr="00C65ED8">
        <w:rPr>
          <w:rFonts w:ascii="Calibri" w:hAnsi="Calibri"/>
          <w:lang w:val="en-GB"/>
        </w:rPr>
        <w:t xml:space="preserve"> little room for</w:t>
      </w:r>
      <w:r>
        <w:rPr>
          <w:rFonts w:ascii="Calibri" w:hAnsi="Calibri"/>
          <w:lang w:val="en-GB"/>
        </w:rPr>
        <w:t xml:space="preserve"> experimentation (intercropping or growing different crops)</w:t>
      </w:r>
    </w:p>
    <w:p w14:paraId="245D3242" w14:textId="77777777" w:rsidR="00DB2651" w:rsidRDefault="00DB2651" w:rsidP="00DB2651">
      <w:pPr>
        <w:pStyle w:val="ListParagraph"/>
        <w:numPr>
          <w:ilvl w:val="0"/>
          <w:numId w:val="11"/>
        </w:numPr>
        <w:rPr>
          <w:rFonts w:ascii="Calibri" w:hAnsi="Calibri"/>
          <w:lang w:val="en-GB"/>
        </w:rPr>
      </w:pPr>
      <w:r>
        <w:rPr>
          <w:rFonts w:ascii="Calibri" w:hAnsi="Calibri"/>
          <w:lang w:val="en-GB"/>
        </w:rPr>
        <w:t>Flexibility/adaptability to experiment with systems and crop species, very difficult to develop efficient and resilient systems.</w:t>
      </w:r>
    </w:p>
    <w:p w14:paraId="15D60A0C" w14:textId="77777777" w:rsidR="00B27155" w:rsidRDefault="00B27155">
      <w:pPr>
        <w:pBdr>
          <w:bottom w:val="single" w:sz="6" w:space="1" w:color="auto"/>
        </w:pBdr>
        <w:rPr>
          <w:lang w:val="en-GB"/>
        </w:rPr>
      </w:pPr>
    </w:p>
    <w:p w14:paraId="1A59849B" w14:textId="77777777" w:rsidR="00DB2651" w:rsidRDefault="00DB2651">
      <w:pPr>
        <w:rPr>
          <w:lang w:val="en-GB"/>
        </w:rPr>
      </w:pPr>
    </w:p>
    <w:p w14:paraId="41D43FD6" w14:textId="162A7800" w:rsidR="00D57DAD" w:rsidRDefault="00CE512D" w:rsidP="00CE512D">
      <w:pPr>
        <w:pStyle w:val="Heading2"/>
        <w:shd w:val="clear" w:color="auto" w:fill="F7CAAC" w:themeFill="accent2" w:themeFillTint="66"/>
      </w:pPr>
      <w:bookmarkStart w:id="8" w:name="_Toc474743251"/>
      <w:r w:rsidRPr="00CE512D">
        <w:rPr>
          <w:b w:val="0"/>
        </w:rPr>
        <w:t>(Bennett et al. 2014)</w:t>
      </w:r>
      <w:r>
        <w:t xml:space="preserve"> </w:t>
      </w:r>
      <w:r w:rsidR="00DD3944" w:rsidRPr="002C4270">
        <w:t xml:space="preserve">The capacity to </w:t>
      </w:r>
      <w:proofErr w:type="gramStart"/>
      <w:r w:rsidR="00DD3944" w:rsidRPr="002C4270">
        <w:t>adapt?:</w:t>
      </w:r>
      <w:proofErr w:type="gramEnd"/>
      <w:r w:rsidR="00DD3944" w:rsidRPr="002C4270">
        <w:t xml:space="preserve"> communities in a changing climate, environment, and economy on the northern Andaman coast of Thailand</w:t>
      </w:r>
      <w:bookmarkStart w:id="9" w:name="_Toc474516208"/>
      <w:r w:rsidRPr="00CE512D">
        <w:rPr>
          <w:b w:val="0"/>
        </w:rPr>
        <w:t xml:space="preserve">, </w:t>
      </w:r>
      <w:r w:rsidR="00D57DAD" w:rsidRPr="00CE512D">
        <w:rPr>
          <w:b w:val="0"/>
        </w:rPr>
        <w:t>Ecology and Society 19(2): 5.</w:t>
      </w:r>
      <w:bookmarkEnd w:id="8"/>
      <w:bookmarkEnd w:id="9"/>
    </w:p>
    <w:p w14:paraId="06A1DCF9" w14:textId="77777777" w:rsidR="00D57DAD" w:rsidRDefault="00D57DAD">
      <w:pPr>
        <w:rPr>
          <w:lang w:val="en-GB"/>
        </w:rPr>
      </w:pPr>
    </w:p>
    <w:p w14:paraId="0AA6E2F9" w14:textId="77777777" w:rsidR="00601BAF" w:rsidRPr="00D57DAD" w:rsidRDefault="00D57DAD" w:rsidP="00601BAF">
      <w:pPr>
        <w:rPr>
          <w:b/>
          <w:lang w:val="en-GB"/>
        </w:rPr>
      </w:pPr>
      <w:r w:rsidRPr="00D57DAD">
        <w:rPr>
          <w:b/>
          <w:lang w:val="en-GB"/>
        </w:rPr>
        <w:t>Methods</w:t>
      </w:r>
    </w:p>
    <w:p w14:paraId="3F5E2BDF" w14:textId="77777777" w:rsidR="00601BAF" w:rsidRPr="00601BAF" w:rsidRDefault="00236119" w:rsidP="00601BAF">
      <w:pPr>
        <w:rPr>
          <w:lang w:val="en-GB"/>
        </w:rPr>
      </w:pPr>
      <w:r>
        <w:rPr>
          <w:lang w:val="en-GB"/>
        </w:rPr>
        <w:t>Multiple case study approach – 7 coastal fishing communities based on set of criteria.</w:t>
      </w:r>
    </w:p>
    <w:p w14:paraId="1AC5D372" w14:textId="77777777" w:rsidR="00236119" w:rsidRDefault="00601BAF" w:rsidP="00601BAF">
      <w:pPr>
        <w:rPr>
          <w:lang w:val="en-GB"/>
        </w:rPr>
      </w:pPr>
      <w:r w:rsidRPr="00601BAF">
        <w:rPr>
          <w:lang w:val="en-GB"/>
        </w:rPr>
        <w:t xml:space="preserve">A mixed-methods approach was employed to assess the adaptive capacity of the selected communities over a 10-month period in 2011-2012. </w:t>
      </w:r>
    </w:p>
    <w:p w14:paraId="324D7031" w14:textId="77777777" w:rsidR="00236119" w:rsidRDefault="00236119" w:rsidP="00601BAF">
      <w:pPr>
        <w:rPr>
          <w:lang w:val="en-GB"/>
        </w:rPr>
      </w:pPr>
    </w:p>
    <w:p w14:paraId="5FD5CEFB" w14:textId="77777777" w:rsidR="00236119" w:rsidRDefault="00601BAF" w:rsidP="00601BAF">
      <w:pPr>
        <w:rPr>
          <w:lang w:val="en-GB"/>
        </w:rPr>
      </w:pPr>
      <w:r w:rsidRPr="00601BAF">
        <w:rPr>
          <w:lang w:val="en-GB"/>
        </w:rPr>
        <w:t>Fieldwork included</w:t>
      </w:r>
      <w:r w:rsidR="00236119">
        <w:rPr>
          <w:lang w:val="en-GB"/>
        </w:rPr>
        <w:t>:</w:t>
      </w:r>
    </w:p>
    <w:p w14:paraId="28726274" w14:textId="77777777" w:rsidR="00236119" w:rsidRDefault="00236119" w:rsidP="00236119">
      <w:pPr>
        <w:pStyle w:val="ListParagraph"/>
        <w:numPr>
          <w:ilvl w:val="0"/>
          <w:numId w:val="1"/>
        </w:numPr>
        <w:rPr>
          <w:lang w:val="en-GB"/>
        </w:rPr>
      </w:pPr>
      <w:r>
        <w:rPr>
          <w:lang w:val="en-GB"/>
        </w:rPr>
        <w:t>Review of secondary documents</w:t>
      </w:r>
    </w:p>
    <w:p w14:paraId="4737CBDD" w14:textId="77777777" w:rsidR="00236119" w:rsidRDefault="00236119" w:rsidP="00236119">
      <w:pPr>
        <w:pStyle w:val="ListParagraph"/>
        <w:numPr>
          <w:ilvl w:val="0"/>
          <w:numId w:val="1"/>
        </w:numPr>
        <w:rPr>
          <w:lang w:val="en-GB"/>
        </w:rPr>
      </w:pPr>
      <w:r>
        <w:rPr>
          <w:lang w:val="en-GB"/>
        </w:rPr>
        <w:t xml:space="preserve">Key informant (structured) and in-depth interviews (open-ended): </w:t>
      </w:r>
      <w:r w:rsidRPr="00601BAF">
        <w:rPr>
          <w:lang w:val="en-GB"/>
        </w:rPr>
        <w:t>Qualitative data were coded against indicators related to components of the adaptive capacity framework</w:t>
      </w:r>
    </w:p>
    <w:p w14:paraId="4294C151" w14:textId="77777777" w:rsidR="00236119" w:rsidRDefault="00236119" w:rsidP="00236119">
      <w:pPr>
        <w:pStyle w:val="ListParagraph"/>
        <w:numPr>
          <w:ilvl w:val="0"/>
          <w:numId w:val="1"/>
        </w:numPr>
        <w:rPr>
          <w:lang w:val="en-GB"/>
        </w:rPr>
      </w:pPr>
      <w:r>
        <w:rPr>
          <w:lang w:val="en-GB"/>
        </w:rPr>
        <w:t>Community household survey (quantitative)</w:t>
      </w:r>
    </w:p>
    <w:p w14:paraId="5FC906B5" w14:textId="77777777" w:rsidR="00236119" w:rsidRDefault="00236119" w:rsidP="00236119">
      <w:pPr>
        <w:rPr>
          <w:lang w:val="en-GB"/>
        </w:rPr>
      </w:pPr>
    </w:p>
    <w:p w14:paraId="3E133621" w14:textId="77777777" w:rsidR="00236119" w:rsidRDefault="00236119" w:rsidP="00601BAF">
      <w:pPr>
        <w:rPr>
          <w:lang w:val="en-GB"/>
        </w:rPr>
      </w:pPr>
      <w:r>
        <w:rPr>
          <w:lang w:val="en-GB"/>
        </w:rPr>
        <w:t>Interview participants were sampled using purposive and snowball samplings.</w:t>
      </w:r>
    </w:p>
    <w:p w14:paraId="02106ACE" w14:textId="77777777" w:rsidR="00236119" w:rsidRDefault="00236119" w:rsidP="00601BAF">
      <w:pPr>
        <w:rPr>
          <w:lang w:val="en-GB"/>
        </w:rPr>
      </w:pPr>
    </w:p>
    <w:p w14:paraId="4ADE1A02" w14:textId="77777777" w:rsidR="00601BAF" w:rsidRPr="00601BAF" w:rsidRDefault="00601BAF" w:rsidP="00601BAF">
      <w:pPr>
        <w:rPr>
          <w:lang w:val="en-GB"/>
        </w:rPr>
      </w:pPr>
      <w:r w:rsidRPr="00601BAF">
        <w:rPr>
          <w:lang w:val="en-GB"/>
        </w:rPr>
        <w:t xml:space="preserve">A total of 85 individual interviews were conducted with community leaders (n = 22), community group leaders (n = 5), community members (n = 35), and government employees in the communities (n = 3), as well as outside government (n = 10), NGO (n = 7), and academic (n = 3) representatives. </w:t>
      </w:r>
    </w:p>
    <w:p w14:paraId="459888E8" w14:textId="77777777" w:rsidR="00601BAF" w:rsidRDefault="00601BAF" w:rsidP="00601BAF">
      <w:pPr>
        <w:rPr>
          <w:lang w:val="en-GB"/>
        </w:rPr>
      </w:pPr>
    </w:p>
    <w:p w14:paraId="07C91662" w14:textId="77777777" w:rsidR="00236119" w:rsidRDefault="00236119" w:rsidP="00601BAF">
      <w:pPr>
        <w:rPr>
          <w:lang w:val="en-GB"/>
        </w:rPr>
      </w:pPr>
      <w:r>
        <w:rPr>
          <w:lang w:val="en-GB"/>
        </w:rPr>
        <w:t xml:space="preserve">Limitations: 1. Language/translation; 2. Gender bias (interviews male, surveys female); 3. Sampling communities; 4. Results not verified by community. </w:t>
      </w:r>
    </w:p>
    <w:p w14:paraId="486C68DF" w14:textId="77777777" w:rsidR="00236119" w:rsidRDefault="00236119" w:rsidP="00601BAF">
      <w:pPr>
        <w:rPr>
          <w:lang w:val="en-GB"/>
        </w:rPr>
      </w:pPr>
      <w:r w:rsidRPr="00236119">
        <w:rPr>
          <w:noProof/>
        </w:rPr>
        <w:lastRenderedPageBreak/>
        <w:drawing>
          <wp:inline distT="0" distB="0" distL="0" distR="0" wp14:anchorId="6F7BEB74" wp14:editId="3E7FEF51">
            <wp:extent cx="5511709" cy="4400812"/>
            <wp:effectExtent l="25400" t="25400" r="2603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69739" cy="4447146"/>
                    </a:xfrm>
                    <a:prstGeom prst="rect">
                      <a:avLst/>
                    </a:prstGeom>
                    <a:ln>
                      <a:solidFill>
                        <a:schemeClr val="tx1"/>
                      </a:solidFill>
                    </a:ln>
                  </pic:spPr>
                </pic:pic>
              </a:graphicData>
            </a:graphic>
          </wp:inline>
        </w:drawing>
      </w:r>
    </w:p>
    <w:p w14:paraId="0200007E" w14:textId="77777777" w:rsidR="00236119" w:rsidRDefault="00236119" w:rsidP="00601BAF">
      <w:pPr>
        <w:rPr>
          <w:lang w:val="en-GB"/>
        </w:rPr>
      </w:pPr>
    </w:p>
    <w:p w14:paraId="551F8E34" w14:textId="77777777" w:rsidR="00236119" w:rsidRDefault="00236119" w:rsidP="00601BAF">
      <w:pPr>
        <w:rPr>
          <w:lang w:val="en-GB"/>
        </w:rPr>
      </w:pPr>
      <w:r w:rsidRPr="00236119">
        <w:rPr>
          <w:noProof/>
        </w:rPr>
        <w:drawing>
          <wp:inline distT="0" distB="0" distL="0" distR="0" wp14:anchorId="4F01BB2B" wp14:editId="318EC387">
            <wp:extent cx="5896394" cy="3086128"/>
            <wp:effectExtent l="25400" t="25400" r="2222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3201" cy="3089691"/>
                    </a:xfrm>
                    <a:prstGeom prst="rect">
                      <a:avLst/>
                    </a:prstGeom>
                    <a:ln>
                      <a:solidFill>
                        <a:schemeClr val="tx1"/>
                      </a:solidFill>
                    </a:ln>
                  </pic:spPr>
                </pic:pic>
              </a:graphicData>
            </a:graphic>
          </wp:inline>
        </w:drawing>
      </w:r>
    </w:p>
    <w:p w14:paraId="369F5615" w14:textId="77777777" w:rsidR="00236119" w:rsidRDefault="00236119" w:rsidP="00601BAF">
      <w:pPr>
        <w:rPr>
          <w:lang w:val="en-GB"/>
        </w:rPr>
      </w:pPr>
    </w:p>
    <w:p w14:paraId="6B8BCFB2" w14:textId="1E0E516F" w:rsidR="00F91CF4" w:rsidRDefault="00236119" w:rsidP="00601BAF">
      <w:pPr>
        <w:rPr>
          <w:lang w:val="en-GB"/>
        </w:rPr>
      </w:pPr>
      <w:r>
        <w:rPr>
          <w:lang w:val="en-GB"/>
        </w:rPr>
        <w:lastRenderedPageBreak/>
        <w:t xml:space="preserve"> </w:t>
      </w:r>
      <w:r w:rsidRPr="00236119">
        <w:rPr>
          <w:noProof/>
        </w:rPr>
        <w:drawing>
          <wp:inline distT="0" distB="0" distL="0" distR="0" wp14:anchorId="218B4D77" wp14:editId="782792A3">
            <wp:extent cx="5727700" cy="3162300"/>
            <wp:effectExtent l="25400" t="25400" r="38100"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7700" cy="3162300"/>
                    </a:xfrm>
                    <a:prstGeom prst="rect">
                      <a:avLst/>
                    </a:prstGeom>
                    <a:ln>
                      <a:solidFill>
                        <a:schemeClr val="tx1"/>
                      </a:solidFill>
                    </a:ln>
                  </pic:spPr>
                </pic:pic>
              </a:graphicData>
            </a:graphic>
          </wp:inline>
        </w:drawing>
      </w:r>
    </w:p>
    <w:p w14:paraId="6DABBE4C" w14:textId="77777777" w:rsidR="00F91CF4" w:rsidRDefault="00F91CF4" w:rsidP="00601BAF">
      <w:pPr>
        <w:rPr>
          <w:lang w:val="en-GB"/>
        </w:rPr>
      </w:pPr>
    </w:p>
    <w:p w14:paraId="70B05355" w14:textId="77777777" w:rsidR="00F91CF4" w:rsidRDefault="00F91CF4" w:rsidP="00601BAF">
      <w:pPr>
        <w:rPr>
          <w:lang w:val="en-GB"/>
        </w:rPr>
      </w:pPr>
      <w:r w:rsidRPr="00F91CF4">
        <w:rPr>
          <w:noProof/>
        </w:rPr>
        <w:drawing>
          <wp:inline distT="0" distB="0" distL="0" distR="0" wp14:anchorId="21317133" wp14:editId="00D08048">
            <wp:extent cx="5727700" cy="2056130"/>
            <wp:effectExtent l="25400" t="25400" r="38100"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2056130"/>
                    </a:xfrm>
                    <a:prstGeom prst="rect">
                      <a:avLst/>
                    </a:prstGeom>
                    <a:ln>
                      <a:solidFill>
                        <a:schemeClr val="tx1"/>
                      </a:solidFill>
                    </a:ln>
                  </pic:spPr>
                </pic:pic>
              </a:graphicData>
            </a:graphic>
          </wp:inline>
        </w:drawing>
      </w:r>
    </w:p>
    <w:p w14:paraId="5624F9EF" w14:textId="77777777" w:rsidR="002E44AE" w:rsidRDefault="002E44AE" w:rsidP="00601BAF">
      <w:pPr>
        <w:rPr>
          <w:lang w:val="en-GB"/>
        </w:rPr>
      </w:pPr>
    </w:p>
    <w:p w14:paraId="63951998" w14:textId="77777777" w:rsidR="002E44AE" w:rsidRDefault="002E44AE" w:rsidP="00601BAF">
      <w:pPr>
        <w:rPr>
          <w:lang w:val="en-GB"/>
        </w:rPr>
      </w:pPr>
      <w:r w:rsidRPr="002E44AE">
        <w:rPr>
          <w:noProof/>
        </w:rPr>
        <w:drawing>
          <wp:inline distT="0" distB="0" distL="0" distR="0" wp14:anchorId="59D5F9F6" wp14:editId="00E327DE">
            <wp:extent cx="5727700" cy="2015490"/>
            <wp:effectExtent l="25400" t="25400" r="3810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2015490"/>
                    </a:xfrm>
                    <a:prstGeom prst="rect">
                      <a:avLst/>
                    </a:prstGeom>
                    <a:ln>
                      <a:solidFill>
                        <a:schemeClr val="tx1"/>
                      </a:solidFill>
                    </a:ln>
                  </pic:spPr>
                </pic:pic>
              </a:graphicData>
            </a:graphic>
          </wp:inline>
        </w:drawing>
      </w:r>
    </w:p>
    <w:p w14:paraId="370DC365" w14:textId="77777777" w:rsidR="00B27155" w:rsidRDefault="00B27155" w:rsidP="00BD5C4D">
      <w:pPr>
        <w:pStyle w:val="NoSpacing"/>
        <w:pBdr>
          <w:bottom w:val="single" w:sz="6" w:space="1" w:color="auto"/>
        </w:pBdr>
        <w:rPr>
          <w:lang w:val="en-GB"/>
        </w:rPr>
      </w:pPr>
    </w:p>
    <w:p w14:paraId="7FFE9DF6" w14:textId="77777777" w:rsidR="00E71DD4" w:rsidRDefault="00E71DD4" w:rsidP="00BD5C4D">
      <w:pPr>
        <w:pStyle w:val="NoSpacing"/>
        <w:rPr>
          <w:lang w:val="en-GB"/>
        </w:rPr>
      </w:pPr>
    </w:p>
    <w:p w14:paraId="7C1C7705" w14:textId="1AB63CB5" w:rsidR="0062668F" w:rsidRDefault="00CE512D" w:rsidP="00CE512D">
      <w:pPr>
        <w:pStyle w:val="Heading2"/>
        <w:keepNext/>
        <w:keepLines/>
        <w:shd w:val="clear" w:color="auto" w:fill="F7CAAC" w:themeFill="accent2" w:themeFillTint="66"/>
      </w:pPr>
      <w:bookmarkStart w:id="10" w:name="_Toc474516209"/>
      <w:bookmarkStart w:id="11" w:name="_Toc474743252"/>
      <w:r w:rsidRPr="00CE512D">
        <w:rPr>
          <w:b w:val="0"/>
        </w:rPr>
        <w:lastRenderedPageBreak/>
        <w:t>(</w:t>
      </w:r>
      <w:proofErr w:type="spellStart"/>
      <w:r w:rsidRPr="00CE512D">
        <w:rPr>
          <w:b w:val="0"/>
        </w:rPr>
        <w:t>Tumuhairwe</w:t>
      </w:r>
      <w:proofErr w:type="spellEnd"/>
      <w:r w:rsidRPr="00CE512D">
        <w:rPr>
          <w:b w:val="0"/>
        </w:rPr>
        <w:t xml:space="preserve"> 2003)</w:t>
      </w:r>
      <w:r>
        <w:t xml:space="preserve"> </w:t>
      </w:r>
      <w:r w:rsidR="00DD3944" w:rsidRPr="002C4270">
        <w:t>Agrobiodiversity potential of smallholder farms in a dissected highland plateau of western Uganda</w:t>
      </w:r>
      <w:r>
        <w:t xml:space="preserve">, </w:t>
      </w:r>
      <w:r w:rsidR="00BA1F3F" w:rsidRPr="00CE512D">
        <w:rPr>
          <w:b w:val="0"/>
        </w:rPr>
        <w:t>East Africa PLEC General Meeting – Arusha, Tanzania</w:t>
      </w:r>
      <w:bookmarkEnd w:id="10"/>
      <w:bookmarkEnd w:id="11"/>
    </w:p>
    <w:p w14:paraId="6655ADEF" w14:textId="77777777" w:rsidR="00E71DD4" w:rsidRDefault="00E71DD4" w:rsidP="00DD3944">
      <w:pPr>
        <w:pStyle w:val="NoSpacing"/>
        <w:keepNext/>
        <w:keepLines/>
        <w:rPr>
          <w:lang w:val="en-GB"/>
        </w:rPr>
      </w:pPr>
    </w:p>
    <w:p w14:paraId="6B0EE271" w14:textId="77777777" w:rsidR="00BD5C4D" w:rsidRDefault="00BD5C4D" w:rsidP="00DD3944">
      <w:pPr>
        <w:pStyle w:val="NoSpacing"/>
        <w:keepNext/>
        <w:keepLines/>
        <w:rPr>
          <w:lang w:val="en-GB"/>
        </w:rPr>
      </w:pPr>
      <w:r>
        <w:rPr>
          <w:lang w:val="en-GB"/>
        </w:rPr>
        <w:t>Methods:</w:t>
      </w:r>
    </w:p>
    <w:p w14:paraId="3511EAFC" w14:textId="77777777" w:rsidR="00BD5C4D" w:rsidRDefault="00BD5C4D" w:rsidP="00DD3944">
      <w:pPr>
        <w:pStyle w:val="NoSpacing"/>
        <w:keepNext/>
        <w:keepLines/>
        <w:numPr>
          <w:ilvl w:val="0"/>
          <w:numId w:val="4"/>
        </w:numPr>
        <w:rPr>
          <w:lang w:val="en-GB"/>
        </w:rPr>
      </w:pPr>
      <w:r w:rsidRPr="00D65142">
        <w:rPr>
          <w:lang w:val="en-GB"/>
        </w:rPr>
        <w:t>Transects</w:t>
      </w:r>
      <w:r>
        <w:rPr>
          <w:lang w:val="en-GB"/>
        </w:rPr>
        <w:t>:</w:t>
      </w:r>
    </w:p>
    <w:p w14:paraId="0B70889C" w14:textId="77777777" w:rsidR="00BD5C4D" w:rsidRDefault="00BD5C4D" w:rsidP="00DD3944">
      <w:pPr>
        <w:pStyle w:val="NoSpacing"/>
        <w:keepNext/>
        <w:keepLines/>
        <w:numPr>
          <w:ilvl w:val="1"/>
          <w:numId w:val="4"/>
        </w:numPr>
        <w:rPr>
          <w:lang w:val="en-GB"/>
        </w:rPr>
      </w:pPr>
      <w:r w:rsidRPr="00D65142">
        <w:rPr>
          <w:lang w:val="en-GB"/>
        </w:rPr>
        <w:t>transects to identify the major land-use systems</w:t>
      </w:r>
    </w:p>
    <w:p w14:paraId="773591F3" w14:textId="77777777" w:rsidR="00BD5C4D" w:rsidRDefault="00BD5C4D" w:rsidP="00DD3944">
      <w:pPr>
        <w:pStyle w:val="NoSpacing"/>
        <w:keepNext/>
        <w:keepLines/>
        <w:numPr>
          <w:ilvl w:val="1"/>
          <w:numId w:val="4"/>
        </w:numPr>
        <w:rPr>
          <w:lang w:val="en-GB"/>
        </w:rPr>
      </w:pPr>
      <w:r w:rsidRPr="00D65142">
        <w:rPr>
          <w:lang w:val="en-GB"/>
        </w:rPr>
        <w:t>community workshops</w:t>
      </w:r>
    </w:p>
    <w:p w14:paraId="5D2D09D7" w14:textId="77777777" w:rsidR="00BD5C4D" w:rsidRDefault="00BD5C4D" w:rsidP="00DD3944">
      <w:pPr>
        <w:pStyle w:val="NoSpacing"/>
        <w:keepNext/>
        <w:keepLines/>
        <w:numPr>
          <w:ilvl w:val="0"/>
          <w:numId w:val="4"/>
        </w:numPr>
        <w:rPr>
          <w:lang w:val="en-GB"/>
        </w:rPr>
      </w:pPr>
      <w:r w:rsidRPr="00D65142">
        <w:rPr>
          <w:lang w:val="en-GB"/>
        </w:rPr>
        <w:t>Demonstration site</w:t>
      </w:r>
      <w:r>
        <w:rPr>
          <w:lang w:val="en-GB"/>
        </w:rPr>
        <w:t xml:space="preserve"> selection, based on:</w:t>
      </w:r>
    </w:p>
    <w:p w14:paraId="23DF72F8" w14:textId="77777777" w:rsidR="00BD5C4D" w:rsidRDefault="00BD5C4D" w:rsidP="00DD3944">
      <w:pPr>
        <w:pStyle w:val="NoSpacing"/>
        <w:keepNext/>
        <w:keepLines/>
        <w:numPr>
          <w:ilvl w:val="1"/>
          <w:numId w:val="4"/>
        </w:numPr>
        <w:rPr>
          <w:lang w:val="en-GB"/>
        </w:rPr>
      </w:pPr>
      <w:r>
        <w:rPr>
          <w:lang w:val="en-GB"/>
        </w:rPr>
        <w:t>receptiveness of the people</w:t>
      </w:r>
    </w:p>
    <w:p w14:paraId="4E4A6338" w14:textId="77777777" w:rsidR="00BD5C4D" w:rsidRDefault="00BD5C4D" w:rsidP="00DD3944">
      <w:pPr>
        <w:pStyle w:val="NoSpacing"/>
        <w:keepNext/>
        <w:keepLines/>
        <w:numPr>
          <w:ilvl w:val="1"/>
          <w:numId w:val="4"/>
        </w:numPr>
        <w:rPr>
          <w:lang w:val="en-GB"/>
        </w:rPr>
      </w:pPr>
      <w:r w:rsidRPr="00D65142">
        <w:rPr>
          <w:lang w:val="en-GB"/>
        </w:rPr>
        <w:t>ethnic diversity</w:t>
      </w:r>
    </w:p>
    <w:p w14:paraId="16CD2DFE" w14:textId="77777777" w:rsidR="00BD5C4D" w:rsidRDefault="00BD5C4D" w:rsidP="002C4270">
      <w:pPr>
        <w:pStyle w:val="NoSpacing"/>
        <w:keepNext/>
        <w:keepLines/>
        <w:numPr>
          <w:ilvl w:val="1"/>
          <w:numId w:val="4"/>
        </w:numPr>
        <w:rPr>
          <w:lang w:val="en-GB"/>
        </w:rPr>
      </w:pPr>
      <w:r>
        <w:rPr>
          <w:lang w:val="en-GB"/>
        </w:rPr>
        <w:t>accessibility</w:t>
      </w:r>
    </w:p>
    <w:p w14:paraId="586A2A29" w14:textId="77777777" w:rsidR="00BD5C4D" w:rsidRDefault="00BD5C4D" w:rsidP="002C4270">
      <w:pPr>
        <w:pStyle w:val="NoSpacing"/>
        <w:keepNext/>
        <w:keepLines/>
        <w:numPr>
          <w:ilvl w:val="1"/>
          <w:numId w:val="4"/>
        </w:numPr>
        <w:rPr>
          <w:lang w:val="en-GB"/>
        </w:rPr>
      </w:pPr>
      <w:r>
        <w:rPr>
          <w:lang w:val="en-GB"/>
        </w:rPr>
        <w:t>number of land-use types</w:t>
      </w:r>
    </w:p>
    <w:p w14:paraId="7BE04C45" w14:textId="77777777" w:rsidR="00BD5C4D" w:rsidRDefault="00BD5C4D" w:rsidP="00BD5C4D">
      <w:pPr>
        <w:pStyle w:val="NoSpacing"/>
        <w:numPr>
          <w:ilvl w:val="1"/>
          <w:numId w:val="4"/>
        </w:numPr>
        <w:rPr>
          <w:lang w:val="en-GB"/>
        </w:rPr>
      </w:pPr>
      <w:r>
        <w:rPr>
          <w:lang w:val="en-GB"/>
        </w:rPr>
        <w:t>number of crop combinations</w:t>
      </w:r>
    </w:p>
    <w:p w14:paraId="66DAEA0D" w14:textId="77777777" w:rsidR="00BD5C4D" w:rsidRDefault="00BD5C4D" w:rsidP="00BD5C4D">
      <w:pPr>
        <w:pStyle w:val="NoSpacing"/>
        <w:numPr>
          <w:ilvl w:val="0"/>
          <w:numId w:val="4"/>
        </w:numPr>
        <w:rPr>
          <w:lang w:val="en-GB"/>
        </w:rPr>
      </w:pPr>
      <w:r>
        <w:rPr>
          <w:lang w:val="en-GB"/>
        </w:rPr>
        <w:t>Identifying farmers based on:</w:t>
      </w:r>
    </w:p>
    <w:p w14:paraId="7751DFA4" w14:textId="77777777" w:rsidR="00BD5C4D" w:rsidRDefault="00BD5C4D" w:rsidP="00BD5C4D">
      <w:pPr>
        <w:pStyle w:val="NoSpacing"/>
        <w:numPr>
          <w:ilvl w:val="1"/>
          <w:numId w:val="4"/>
        </w:numPr>
        <w:rPr>
          <w:lang w:val="en-GB"/>
        </w:rPr>
      </w:pPr>
      <w:r w:rsidRPr="00D65142">
        <w:rPr>
          <w:lang w:val="en-GB"/>
        </w:rPr>
        <w:t>innovation in conserving several plant species or varieties</w:t>
      </w:r>
    </w:p>
    <w:p w14:paraId="1AFD9E80" w14:textId="77777777" w:rsidR="00BD5C4D" w:rsidRDefault="00BD5C4D" w:rsidP="00BD5C4D">
      <w:pPr>
        <w:pStyle w:val="NoSpacing"/>
        <w:numPr>
          <w:ilvl w:val="1"/>
          <w:numId w:val="4"/>
        </w:numPr>
        <w:rPr>
          <w:lang w:val="en-GB"/>
        </w:rPr>
      </w:pPr>
      <w:r w:rsidRPr="00D65142">
        <w:rPr>
          <w:lang w:val="en-GB"/>
        </w:rPr>
        <w:t>innovation in management of the system</w:t>
      </w:r>
      <w:r>
        <w:rPr>
          <w:lang w:val="en-GB"/>
        </w:rPr>
        <w:t>:</w:t>
      </w:r>
    </w:p>
    <w:p w14:paraId="0EB65B29" w14:textId="77777777" w:rsidR="00BD5C4D" w:rsidRDefault="00BD5C4D" w:rsidP="00BD5C4D">
      <w:pPr>
        <w:pStyle w:val="NoSpacing"/>
        <w:numPr>
          <w:ilvl w:val="2"/>
          <w:numId w:val="4"/>
        </w:numPr>
        <w:rPr>
          <w:lang w:val="en-GB"/>
        </w:rPr>
      </w:pPr>
      <w:r>
        <w:rPr>
          <w:lang w:val="en-GB"/>
        </w:rPr>
        <w:t>spatial arrangement</w:t>
      </w:r>
    </w:p>
    <w:p w14:paraId="04D3F263" w14:textId="77777777" w:rsidR="00BD5C4D" w:rsidRDefault="00BD5C4D" w:rsidP="00BD5C4D">
      <w:pPr>
        <w:pStyle w:val="NoSpacing"/>
        <w:numPr>
          <w:ilvl w:val="2"/>
          <w:numId w:val="4"/>
        </w:numPr>
        <w:rPr>
          <w:lang w:val="en-GB"/>
        </w:rPr>
      </w:pPr>
      <w:r>
        <w:rPr>
          <w:lang w:val="en-GB"/>
        </w:rPr>
        <w:t>soil management</w:t>
      </w:r>
    </w:p>
    <w:p w14:paraId="5206862C" w14:textId="77777777" w:rsidR="00BD5C4D" w:rsidRDefault="00BD5C4D" w:rsidP="00BD5C4D">
      <w:pPr>
        <w:pStyle w:val="NoSpacing"/>
        <w:numPr>
          <w:ilvl w:val="2"/>
          <w:numId w:val="4"/>
        </w:numPr>
        <w:rPr>
          <w:lang w:val="en-GB"/>
        </w:rPr>
      </w:pPr>
      <w:r>
        <w:rPr>
          <w:lang w:val="en-GB"/>
        </w:rPr>
        <w:t>timeliness in planting</w:t>
      </w:r>
    </w:p>
    <w:p w14:paraId="5F562764" w14:textId="77777777" w:rsidR="00BD5C4D" w:rsidRDefault="00BD5C4D" w:rsidP="00BD5C4D">
      <w:pPr>
        <w:pStyle w:val="NoSpacing"/>
        <w:numPr>
          <w:ilvl w:val="2"/>
          <w:numId w:val="4"/>
        </w:numPr>
        <w:rPr>
          <w:lang w:val="en-GB"/>
        </w:rPr>
      </w:pPr>
      <w:r w:rsidRPr="00E462D8">
        <w:rPr>
          <w:lang w:val="en-GB"/>
        </w:rPr>
        <w:t>weeding</w:t>
      </w:r>
    </w:p>
    <w:p w14:paraId="07320644" w14:textId="77777777" w:rsidR="00BD5C4D" w:rsidRDefault="00BD5C4D" w:rsidP="00BD5C4D">
      <w:pPr>
        <w:pStyle w:val="NoSpacing"/>
        <w:numPr>
          <w:ilvl w:val="1"/>
          <w:numId w:val="4"/>
        </w:numPr>
        <w:rPr>
          <w:lang w:val="en-GB"/>
        </w:rPr>
      </w:pPr>
      <w:r w:rsidRPr="00E462D8">
        <w:rPr>
          <w:lang w:val="en-GB"/>
        </w:rPr>
        <w:t>degree of understanding and explanation of techniques</w:t>
      </w:r>
    </w:p>
    <w:p w14:paraId="25271780" w14:textId="77777777" w:rsidR="00BD5C4D" w:rsidRDefault="00BD5C4D" w:rsidP="00BD5C4D">
      <w:pPr>
        <w:pStyle w:val="NoSpacing"/>
        <w:numPr>
          <w:ilvl w:val="1"/>
          <w:numId w:val="4"/>
        </w:numPr>
        <w:rPr>
          <w:lang w:val="en-GB"/>
        </w:rPr>
      </w:pPr>
      <w:r w:rsidRPr="00E462D8">
        <w:rPr>
          <w:lang w:val="en-GB"/>
        </w:rPr>
        <w:t>willingness to seek or take up more information and skills</w:t>
      </w:r>
    </w:p>
    <w:p w14:paraId="67BD5733" w14:textId="77777777" w:rsidR="00BD5C4D" w:rsidRDefault="00BD5C4D" w:rsidP="00BD5C4D">
      <w:pPr>
        <w:pStyle w:val="NoSpacing"/>
        <w:numPr>
          <w:ilvl w:val="1"/>
          <w:numId w:val="4"/>
        </w:numPr>
        <w:rPr>
          <w:lang w:val="en-GB"/>
        </w:rPr>
      </w:pPr>
      <w:r w:rsidRPr="00E462D8">
        <w:rPr>
          <w:lang w:val="en-GB"/>
        </w:rPr>
        <w:t>ability to learn, work with PLEC scientists, and change where necessary</w:t>
      </w:r>
    </w:p>
    <w:p w14:paraId="65C7273A" w14:textId="77777777" w:rsidR="00BD5C4D" w:rsidRDefault="00BD5C4D" w:rsidP="00BD5C4D">
      <w:pPr>
        <w:pStyle w:val="NoSpacing"/>
        <w:numPr>
          <w:ilvl w:val="1"/>
          <w:numId w:val="4"/>
        </w:numPr>
        <w:rPr>
          <w:lang w:val="en-GB"/>
        </w:rPr>
      </w:pPr>
      <w:r w:rsidRPr="00E462D8">
        <w:rPr>
          <w:lang w:val="en-GB"/>
        </w:rPr>
        <w:t>willingness to demonstrate and trai</w:t>
      </w:r>
      <w:r>
        <w:rPr>
          <w:lang w:val="en-GB"/>
        </w:rPr>
        <w:t>n other farmers and other stake</w:t>
      </w:r>
      <w:r w:rsidRPr="00E462D8">
        <w:rPr>
          <w:lang w:val="en-GB"/>
        </w:rPr>
        <w:t>holders.</w:t>
      </w:r>
    </w:p>
    <w:p w14:paraId="2438C4E6" w14:textId="77777777" w:rsidR="00BD5C4D" w:rsidRDefault="00BD5C4D" w:rsidP="00BD5C4D">
      <w:pPr>
        <w:pStyle w:val="NoSpacing"/>
        <w:numPr>
          <w:ilvl w:val="0"/>
          <w:numId w:val="4"/>
        </w:numPr>
        <w:rPr>
          <w:lang w:val="en-GB"/>
        </w:rPr>
      </w:pPr>
      <w:r>
        <w:rPr>
          <w:lang w:val="en-GB"/>
        </w:rPr>
        <w:t>Demonstration activities:</w:t>
      </w:r>
    </w:p>
    <w:p w14:paraId="30E66374" w14:textId="77777777" w:rsidR="00BD5C4D" w:rsidRDefault="00BD5C4D" w:rsidP="00BD5C4D">
      <w:pPr>
        <w:pStyle w:val="NoSpacing"/>
        <w:numPr>
          <w:ilvl w:val="1"/>
          <w:numId w:val="4"/>
        </w:numPr>
        <w:rPr>
          <w:lang w:val="en-GB"/>
        </w:rPr>
      </w:pPr>
      <w:r w:rsidRPr="00E462D8">
        <w:rPr>
          <w:lang w:val="en-GB"/>
        </w:rPr>
        <w:t>Participatory evaluation of expert farmers’ innovations.</w:t>
      </w:r>
    </w:p>
    <w:p w14:paraId="11821FF3" w14:textId="77777777" w:rsidR="00BD5C4D" w:rsidRDefault="00BD5C4D" w:rsidP="00BD5C4D">
      <w:pPr>
        <w:pStyle w:val="NoSpacing"/>
        <w:numPr>
          <w:ilvl w:val="1"/>
          <w:numId w:val="4"/>
        </w:numPr>
        <w:rPr>
          <w:lang w:val="en-GB"/>
        </w:rPr>
      </w:pPr>
      <w:r w:rsidRPr="00E462D8">
        <w:rPr>
          <w:lang w:val="en-GB"/>
        </w:rPr>
        <w:t>Regular field visits of candidate farmers and activities to exchange</w:t>
      </w:r>
      <w:r>
        <w:rPr>
          <w:lang w:val="en-GB"/>
        </w:rPr>
        <w:t xml:space="preserve"> </w:t>
      </w:r>
      <w:r w:rsidRPr="00E462D8">
        <w:rPr>
          <w:lang w:val="en-GB"/>
        </w:rPr>
        <w:t>knowledge, experiences, and ideas</w:t>
      </w:r>
    </w:p>
    <w:p w14:paraId="481079B4" w14:textId="77777777" w:rsidR="00BD5C4D" w:rsidRDefault="00BD5C4D" w:rsidP="00BD5C4D">
      <w:pPr>
        <w:pStyle w:val="NoSpacing"/>
        <w:numPr>
          <w:ilvl w:val="1"/>
          <w:numId w:val="4"/>
        </w:numPr>
        <w:rPr>
          <w:lang w:val="en-GB"/>
        </w:rPr>
      </w:pPr>
      <w:r>
        <w:rPr>
          <w:lang w:val="en-GB"/>
        </w:rPr>
        <w:t>Farmer experimentation of model</w:t>
      </w:r>
    </w:p>
    <w:p w14:paraId="3B19D2B8" w14:textId="77777777" w:rsidR="00BD5C4D" w:rsidRDefault="00BD5C4D" w:rsidP="00BD5C4D">
      <w:pPr>
        <w:pStyle w:val="NoSpacing"/>
        <w:numPr>
          <w:ilvl w:val="1"/>
          <w:numId w:val="4"/>
        </w:numPr>
        <w:rPr>
          <w:lang w:val="en-GB"/>
        </w:rPr>
      </w:pPr>
      <w:r w:rsidRPr="00E462D8">
        <w:rPr>
          <w:lang w:val="en-GB"/>
        </w:rPr>
        <w:t>Adoption of the necessary improvements by expert farmers.</w:t>
      </w:r>
    </w:p>
    <w:p w14:paraId="68B5BEFF" w14:textId="77777777" w:rsidR="00BD5C4D" w:rsidRDefault="00BD5C4D" w:rsidP="00BD5C4D">
      <w:pPr>
        <w:pStyle w:val="NoSpacing"/>
        <w:numPr>
          <w:ilvl w:val="1"/>
          <w:numId w:val="4"/>
        </w:numPr>
        <w:rPr>
          <w:lang w:val="en-GB"/>
        </w:rPr>
      </w:pPr>
      <w:r w:rsidRPr="00E462D8">
        <w:rPr>
          <w:lang w:val="en-GB"/>
        </w:rPr>
        <w:t>Demonstrations to other farmers, local leaders, and other stakeholders</w:t>
      </w:r>
      <w:r>
        <w:rPr>
          <w:lang w:val="en-GB"/>
        </w:rPr>
        <w:t xml:space="preserve"> </w:t>
      </w:r>
      <w:r w:rsidRPr="00E462D8">
        <w:rPr>
          <w:lang w:val="en-GB"/>
        </w:rPr>
        <w:t>during field workshops.</w:t>
      </w:r>
    </w:p>
    <w:p w14:paraId="1F6D3AE5" w14:textId="77777777" w:rsidR="00BD5C4D" w:rsidRDefault="00BD5C4D" w:rsidP="00BD5C4D">
      <w:pPr>
        <w:pStyle w:val="NoSpacing"/>
        <w:numPr>
          <w:ilvl w:val="1"/>
          <w:numId w:val="4"/>
        </w:numPr>
        <w:rPr>
          <w:lang w:val="en-GB"/>
        </w:rPr>
      </w:pPr>
      <w:r w:rsidRPr="00E462D8">
        <w:rPr>
          <w:lang w:val="en-GB"/>
        </w:rPr>
        <w:t>Field visits by/to other collaborating farmers to share experiences and</w:t>
      </w:r>
      <w:r>
        <w:rPr>
          <w:lang w:val="en-GB"/>
        </w:rPr>
        <w:t xml:space="preserve"> </w:t>
      </w:r>
      <w:r w:rsidRPr="00E462D8">
        <w:rPr>
          <w:lang w:val="en-GB"/>
        </w:rPr>
        <w:t xml:space="preserve">knowledge. </w:t>
      </w:r>
    </w:p>
    <w:p w14:paraId="3C791924" w14:textId="77777777" w:rsidR="00BD5C4D" w:rsidRDefault="00BD5C4D" w:rsidP="00BD5C4D">
      <w:pPr>
        <w:pStyle w:val="NoSpacing"/>
        <w:numPr>
          <w:ilvl w:val="0"/>
          <w:numId w:val="4"/>
        </w:numPr>
        <w:rPr>
          <w:lang w:val="en-GB"/>
        </w:rPr>
      </w:pPr>
      <w:r>
        <w:rPr>
          <w:lang w:val="en-GB"/>
        </w:rPr>
        <w:t>Dissemination (of innovative approaches):</w:t>
      </w:r>
    </w:p>
    <w:p w14:paraId="0CC64B87" w14:textId="77777777" w:rsidR="00BD5C4D" w:rsidRDefault="00BD5C4D" w:rsidP="00BD5C4D">
      <w:pPr>
        <w:pStyle w:val="NoSpacing"/>
        <w:numPr>
          <w:ilvl w:val="1"/>
          <w:numId w:val="4"/>
        </w:numPr>
        <w:rPr>
          <w:lang w:val="en-GB"/>
        </w:rPr>
      </w:pPr>
      <w:r w:rsidRPr="00E462D8">
        <w:rPr>
          <w:lang w:val="en-GB"/>
        </w:rPr>
        <w:t>farmer-to-fa</w:t>
      </w:r>
      <w:r>
        <w:rPr>
          <w:lang w:val="en-GB"/>
        </w:rPr>
        <w:t>rmer field visit</w:t>
      </w:r>
    </w:p>
    <w:p w14:paraId="2E4C3E87" w14:textId="77777777" w:rsidR="00BD5C4D" w:rsidRDefault="00BD5C4D" w:rsidP="00BD5C4D">
      <w:pPr>
        <w:pStyle w:val="NoSpacing"/>
        <w:numPr>
          <w:ilvl w:val="1"/>
          <w:numId w:val="4"/>
        </w:numPr>
        <w:rPr>
          <w:lang w:val="en-GB"/>
        </w:rPr>
      </w:pPr>
      <w:r w:rsidRPr="00E462D8">
        <w:rPr>
          <w:lang w:val="en-GB"/>
        </w:rPr>
        <w:t>field training sessions led by expert farmers with scientists</w:t>
      </w:r>
      <w:r w:rsidRPr="00E462D8">
        <w:rPr>
          <w:lang w:val="en-GB"/>
        </w:rPr>
        <w:cr/>
        <w:t>providing tec</w:t>
      </w:r>
      <w:r>
        <w:rPr>
          <w:lang w:val="en-GB"/>
        </w:rPr>
        <w:t>hnical and logistical back-up</w:t>
      </w:r>
    </w:p>
    <w:p w14:paraId="3E079BA2" w14:textId="77777777" w:rsidR="00BD5C4D" w:rsidRDefault="00BD5C4D" w:rsidP="00BD5C4D">
      <w:pPr>
        <w:pStyle w:val="NoSpacing"/>
        <w:numPr>
          <w:ilvl w:val="1"/>
          <w:numId w:val="4"/>
        </w:numPr>
        <w:rPr>
          <w:lang w:val="en-GB"/>
        </w:rPr>
      </w:pPr>
      <w:r w:rsidRPr="00E462D8">
        <w:rPr>
          <w:lang w:val="en-GB"/>
        </w:rPr>
        <w:t>field evaluation of developing technologies carried out by separate</w:t>
      </w:r>
      <w:r>
        <w:rPr>
          <w:lang w:val="en-GB"/>
        </w:rPr>
        <w:t xml:space="preserve"> </w:t>
      </w:r>
      <w:r w:rsidRPr="00E462D8">
        <w:rPr>
          <w:lang w:val="en-GB"/>
        </w:rPr>
        <w:t>groups of farmers, local leaders, and dis</w:t>
      </w:r>
      <w:r>
        <w:rPr>
          <w:lang w:val="en-GB"/>
        </w:rPr>
        <w:t>trict-level experts in agricul</w:t>
      </w:r>
      <w:r w:rsidRPr="00E462D8">
        <w:rPr>
          <w:lang w:val="en-GB"/>
        </w:rPr>
        <w:t>ture, environment, forestry, and community development.</w:t>
      </w:r>
    </w:p>
    <w:p w14:paraId="44EA607B" w14:textId="77777777" w:rsidR="00BD5C4D" w:rsidRDefault="00BD5C4D" w:rsidP="00BD5C4D">
      <w:pPr>
        <w:pStyle w:val="NoSpacing"/>
        <w:numPr>
          <w:ilvl w:val="0"/>
          <w:numId w:val="4"/>
        </w:numPr>
        <w:rPr>
          <w:lang w:val="en-GB"/>
        </w:rPr>
      </w:pPr>
      <w:r>
        <w:rPr>
          <w:lang w:val="en-GB"/>
        </w:rPr>
        <w:t>Sustainability (methods used to ensure sustainability):</w:t>
      </w:r>
    </w:p>
    <w:p w14:paraId="6E842539" w14:textId="77777777" w:rsidR="00BD5C4D" w:rsidRDefault="00BD5C4D" w:rsidP="00BD5C4D">
      <w:pPr>
        <w:pStyle w:val="NoSpacing"/>
        <w:numPr>
          <w:ilvl w:val="1"/>
          <w:numId w:val="4"/>
        </w:numPr>
        <w:rPr>
          <w:lang w:val="en-GB"/>
        </w:rPr>
      </w:pPr>
      <w:r w:rsidRPr="00E462D8">
        <w:rPr>
          <w:lang w:val="en-GB"/>
        </w:rPr>
        <w:t>Motivating expert farmers.</w:t>
      </w:r>
    </w:p>
    <w:p w14:paraId="5E94F40A" w14:textId="77777777" w:rsidR="00BD5C4D" w:rsidRDefault="00BD5C4D" w:rsidP="00BD5C4D">
      <w:pPr>
        <w:pStyle w:val="NoSpacing"/>
        <w:numPr>
          <w:ilvl w:val="1"/>
          <w:numId w:val="4"/>
        </w:numPr>
        <w:rPr>
          <w:lang w:val="en-GB"/>
        </w:rPr>
      </w:pPr>
      <w:r w:rsidRPr="00E462D8">
        <w:rPr>
          <w:lang w:val="en-GB"/>
        </w:rPr>
        <w:t>Participatory assessment and evaluation.</w:t>
      </w:r>
    </w:p>
    <w:p w14:paraId="1363190C" w14:textId="77777777" w:rsidR="00BD5C4D" w:rsidRDefault="00BD5C4D" w:rsidP="00BD5C4D">
      <w:pPr>
        <w:pStyle w:val="NoSpacing"/>
        <w:numPr>
          <w:ilvl w:val="1"/>
          <w:numId w:val="4"/>
        </w:numPr>
        <w:rPr>
          <w:lang w:val="en-GB"/>
        </w:rPr>
      </w:pPr>
      <w:r w:rsidRPr="00E462D8">
        <w:rPr>
          <w:lang w:val="en-GB"/>
        </w:rPr>
        <w:t xml:space="preserve">Involvement of stakeholders </w:t>
      </w:r>
    </w:p>
    <w:p w14:paraId="5BC4AD09" w14:textId="77777777" w:rsidR="00BD5C4D" w:rsidRDefault="00BD5C4D" w:rsidP="00BD5C4D">
      <w:pPr>
        <w:pStyle w:val="NoSpacing"/>
        <w:numPr>
          <w:ilvl w:val="1"/>
          <w:numId w:val="4"/>
        </w:numPr>
        <w:rPr>
          <w:lang w:val="en-GB"/>
        </w:rPr>
      </w:pPr>
      <w:r w:rsidRPr="00E462D8">
        <w:rPr>
          <w:lang w:val="en-GB"/>
        </w:rPr>
        <w:t>Strengthening common-interest farmer groups around the expert</w:t>
      </w:r>
    </w:p>
    <w:p w14:paraId="61910194" w14:textId="6DA41EDB" w:rsidR="00BD5C4D" w:rsidRPr="00E71DD4" w:rsidRDefault="00BD5C4D" w:rsidP="00BD5C4D">
      <w:pPr>
        <w:pStyle w:val="NoSpacing"/>
        <w:numPr>
          <w:ilvl w:val="1"/>
          <w:numId w:val="4"/>
        </w:numPr>
        <w:rPr>
          <w:lang w:val="en-GB"/>
        </w:rPr>
      </w:pPr>
      <w:r w:rsidRPr="00E462D8">
        <w:rPr>
          <w:lang w:val="en-GB"/>
        </w:rPr>
        <w:t xml:space="preserve">Development of policy and technical </w:t>
      </w:r>
      <w:r>
        <w:rPr>
          <w:lang w:val="en-GB"/>
        </w:rPr>
        <w:t>recommendations.</w:t>
      </w:r>
    </w:p>
    <w:p w14:paraId="0AA2F15A" w14:textId="77777777" w:rsidR="00DB2651" w:rsidRDefault="00DB2651" w:rsidP="00BD5C4D">
      <w:pPr>
        <w:pStyle w:val="NoSpacing"/>
        <w:pBdr>
          <w:bottom w:val="single" w:sz="6" w:space="1" w:color="auto"/>
        </w:pBdr>
        <w:rPr>
          <w:lang w:val="en-GB"/>
        </w:rPr>
      </w:pPr>
    </w:p>
    <w:p w14:paraId="7942F395" w14:textId="77777777" w:rsidR="00E71DD4" w:rsidRDefault="00E71DD4" w:rsidP="00BD5C4D">
      <w:pPr>
        <w:pStyle w:val="NoSpacing"/>
        <w:rPr>
          <w:lang w:val="en-GB"/>
        </w:rPr>
      </w:pPr>
    </w:p>
    <w:p w14:paraId="2811C75D" w14:textId="77777777" w:rsidR="00DB2651" w:rsidRDefault="00DB2651" w:rsidP="00BD5C4D">
      <w:pPr>
        <w:pStyle w:val="NoSpacing"/>
        <w:rPr>
          <w:lang w:val="en-GB"/>
        </w:rPr>
      </w:pPr>
    </w:p>
    <w:p w14:paraId="1663A799" w14:textId="338757C3" w:rsidR="00250848" w:rsidRPr="00250848" w:rsidRDefault="00CE512D" w:rsidP="00CE512D">
      <w:pPr>
        <w:pStyle w:val="Heading2"/>
        <w:shd w:val="clear" w:color="auto" w:fill="F7CAAC" w:themeFill="accent2" w:themeFillTint="66"/>
      </w:pPr>
      <w:bookmarkStart w:id="12" w:name="_Toc474516210"/>
      <w:bookmarkStart w:id="13" w:name="_Toc474743253"/>
      <w:r w:rsidRPr="00CE512D">
        <w:rPr>
          <w:b w:val="0"/>
        </w:rPr>
        <w:t>(</w:t>
      </w:r>
      <w:r w:rsidRPr="00CE512D">
        <w:rPr>
          <w:b w:val="0"/>
        </w:rPr>
        <w:t>Mikhailovich</w:t>
      </w:r>
      <w:r w:rsidRPr="00CE512D">
        <w:rPr>
          <w:b w:val="0"/>
        </w:rPr>
        <w:t xml:space="preserve"> 2016)</w:t>
      </w:r>
      <w:r>
        <w:t xml:space="preserve"> </w:t>
      </w:r>
      <w:r w:rsidR="00DD3944" w:rsidRPr="002C4270">
        <w:t>Exploring the Lives of Women Smallholder Farmers in Papua New Guinea through a Collaborative Mixed Methods Approach</w:t>
      </w:r>
      <w:r w:rsidRPr="00CE512D">
        <w:rPr>
          <w:b w:val="0"/>
        </w:rPr>
        <w:t xml:space="preserve">, </w:t>
      </w:r>
      <w:r w:rsidR="00250848" w:rsidRPr="00CE512D">
        <w:rPr>
          <w:b w:val="0"/>
        </w:rPr>
        <w:t>Cogent Social Sciences, 2(1), p. 1143328.</w:t>
      </w:r>
      <w:bookmarkEnd w:id="12"/>
      <w:bookmarkEnd w:id="13"/>
    </w:p>
    <w:p w14:paraId="082151E8" w14:textId="77777777" w:rsidR="00BD5C4D" w:rsidRDefault="00BD5C4D" w:rsidP="00BD5C4D">
      <w:pPr>
        <w:pStyle w:val="NoSpacing"/>
        <w:rPr>
          <w:lang w:val="en-GB"/>
        </w:rPr>
      </w:pPr>
    </w:p>
    <w:p w14:paraId="014FE30A" w14:textId="77777777" w:rsidR="00250848" w:rsidRPr="00250848" w:rsidRDefault="00250848" w:rsidP="00BD5C4D">
      <w:pPr>
        <w:pStyle w:val="NoSpacing"/>
        <w:rPr>
          <w:b/>
          <w:lang w:val="en-GB"/>
        </w:rPr>
      </w:pPr>
      <w:r w:rsidRPr="00250848">
        <w:rPr>
          <w:b/>
          <w:lang w:val="en-GB"/>
        </w:rPr>
        <w:t>Background</w:t>
      </w:r>
    </w:p>
    <w:p w14:paraId="70C59B1F" w14:textId="77777777" w:rsidR="00BD5C4D" w:rsidRDefault="00BD5C4D" w:rsidP="00BD5C4D">
      <w:pPr>
        <w:pStyle w:val="NoSpacing"/>
        <w:rPr>
          <w:lang w:val="en-GB"/>
        </w:rPr>
      </w:pPr>
      <w:r w:rsidRPr="002F71E2">
        <w:rPr>
          <w:lang w:val="en-GB"/>
        </w:rPr>
        <w:t>Participatory research approaches in developing countries</w:t>
      </w:r>
      <w:r>
        <w:rPr>
          <w:lang w:val="en-GB"/>
        </w:rPr>
        <w:t xml:space="preserve">: </w:t>
      </w:r>
    </w:p>
    <w:p w14:paraId="67DCDFB5" w14:textId="77777777" w:rsidR="00BD5C4D" w:rsidRDefault="00BD5C4D" w:rsidP="00BD5C4D">
      <w:pPr>
        <w:pStyle w:val="NoSpacing"/>
        <w:rPr>
          <w:lang w:val="en-GB"/>
        </w:rPr>
      </w:pPr>
      <w:r>
        <w:rPr>
          <w:lang w:val="en-GB"/>
        </w:rPr>
        <w:t>S</w:t>
      </w:r>
      <w:r w:rsidRPr="002F71E2">
        <w:rPr>
          <w:lang w:val="en-GB"/>
        </w:rPr>
        <w:t xml:space="preserve">ustainable livelihoods approach (Chambers, 1993; </w:t>
      </w:r>
      <w:proofErr w:type="spellStart"/>
      <w:r w:rsidRPr="002F71E2">
        <w:rPr>
          <w:lang w:val="en-GB"/>
        </w:rPr>
        <w:t>Fliert</w:t>
      </w:r>
      <w:proofErr w:type="spellEnd"/>
      <w:r w:rsidRPr="002F71E2">
        <w:rPr>
          <w:lang w:val="en-GB"/>
        </w:rPr>
        <w:t xml:space="preserve">, 2003; Green, 2014; Hopwood, Mellor, &amp; O’Brien, 2005; </w:t>
      </w:r>
      <w:proofErr w:type="spellStart"/>
      <w:r w:rsidRPr="002F71E2">
        <w:rPr>
          <w:lang w:val="en-GB"/>
        </w:rPr>
        <w:t>Ramish</w:t>
      </w:r>
      <w:proofErr w:type="spellEnd"/>
      <w:r w:rsidRPr="002F71E2">
        <w:rPr>
          <w:lang w:val="en-GB"/>
        </w:rPr>
        <w:t xml:space="preserve">, 2012). </w:t>
      </w:r>
    </w:p>
    <w:p w14:paraId="1F7F1A44" w14:textId="77777777" w:rsidR="00BD5C4D" w:rsidRDefault="00BD5C4D" w:rsidP="00BD5C4D">
      <w:pPr>
        <w:pStyle w:val="NoSpacing"/>
        <w:rPr>
          <w:lang w:val="en-GB"/>
        </w:rPr>
      </w:pPr>
    </w:p>
    <w:p w14:paraId="6A1F71AD" w14:textId="77777777" w:rsidR="00BD5C4D" w:rsidRDefault="00BD5C4D" w:rsidP="00BD5C4D">
      <w:pPr>
        <w:pStyle w:val="NoSpacing"/>
        <w:rPr>
          <w:lang w:val="en-GB"/>
        </w:rPr>
      </w:pPr>
      <w:r>
        <w:rPr>
          <w:lang w:val="en-GB"/>
        </w:rPr>
        <w:t xml:space="preserve">PAR combined </w:t>
      </w:r>
      <w:r w:rsidRPr="002F71E2">
        <w:rPr>
          <w:lang w:val="en-GB"/>
        </w:rPr>
        <w:t>with small-scale surveys, these ha</w:t>
      </w:r>
      <w:r w:rsidR="00250848">
        <w:rPr>
          <w:lang w:val="en-GB"/>
        </w:rPr>
        <w:t>ve been found to be more efficient, effec</w:t>
      </w:r>
      <w:r w:rsidRPr="002F71E2">
        <w:rPr>
          <w:lang w:val="en-GB"/>
        </w:rPr>
        <w:t xml:space="preserve">tive, economical, and inclusive (see e.g. Bird, Campbell-Hall, </w:t>
      </w:r>
      <w:proofErr w:type="spellStart"/>
      <w:r w:rsidRPr="002F71E2">
        <w:rPr>
          <w:lang w:val="en-GB"/>
        </w:rPr>
        <w:t>Kakuma</w:t>
      </w:r>
      <w:proofErr w:type="spellEnd"/>
      <w:r w:rsidRPr="002F71E2">
        <w:rPr>
          <w:lang w:val="en-GB"/>
        </w:rPr>
        <w:t xml:space="preserve">, &amp; </w:t>
      </w:r>
      <w:proofErr w:type="spellStart"/>
      <w:r w:rsidRPr="002F71E2">
        <w:rPr>
          <w:lang w:val="en-GB"/>
        </w:rPr>
        <w:t>MHaPP</w:t>
      </w:r>
      <w:proofErr w:type="spellEnd"/>
      <w:r w:rsidRPr="002F71E2">
        <w:rPr>
          <w:lang w:val="en-GB"/>
        </w:rPr>
        <w:t xml:space="preserve"> Research Programme Consortium, 2013; Chambers &amp; Conway, 1991; Ellis, 2000; </w:t>
      </w:r>
      <w:proofErr w:type="spellStart"/>
      <w:r w:rsidRPr="002F71E2">
        <w:rPr>
          <w:lang w:val="en-GB"/>
        </w:rPr>
        <w:t>Ghaye</w:t>
      </w:r>
      <w:proofErr w:type="spellEnd"/>
      <w:r w:rsidRPr="002F71E2">
        <w:rPr>
          <w:lang w:val="en-GB"/>
        </w:rPr>
        <w:t xml:space="preserve"> et al., 2008; </w:t>
      </w:r>
      <w:proofErr w:type="spellStart"/>
      <w:r w:rsidRPr="002F71E2">
        <w:rPr>
          <w:lang w:val="en-GB"/>
        </w:rPr>
        <w:t>Kindon</w:t>
      </w:r>
      <w:proofErr w:type="spellEnd"/>
      <w:r w:rsidRPr="002F71E2">
        <w:rPr>
          <w:lang w:val="en-GB"/>
        </w:rPr>
        <w:t xml:space="preserve">, Pain, &amp; </w:t>
      </w:r>
      <w:proofErr w:type="spellStart"/>
      <w:r w:rsidRPr="002F71E2">
        <w:rPr>
          <w:lang w:val="en-GB"/>
        </w:rPr>
        <w:t>Kesby</w:t>
      </w:r>
      <w:proofErr w:type="spellEnd"/>
      <w:r w:rsidRPr="002F71E2">
        <w:rPr>
          <w:lang w:val="en-GB"/>
        </w:rPr>
        <w:t xml:space="preserve">, 2007; </w:t>
      </w:r>
      <w:proofErr w:type="spellStart"/>
      <w:r w:rsidRPr="002F71E2">
        <w:rPr>
          <w:lang w:val="en-GB"/>
        </w:rPr>
        <w:t>Malleson</w:t>
      </w:r>
      <w:proofErr w:type="spellEnd"/>
      <w:r w:rsidRPr="002F71E2">
        <w:rPr>
          <w:lang w:val="en-GB"/>
        </w:rPr>
        <w:t xml:space="preserve">, </w:t>
      </w:r>
      <w:proofErr w:type="spellStart"/>
      <w:r w:rsidRPr="002F71E2">
        <w:rPr>
          <w:lang w:val="en-GB"/>
        </w:rPr>
        <w:t>Asaha</w:t>
      </w:r>
      <w:proofErr w:type="spellEnd"/>
      <w:r w:rsidRPr="002F71E2">
        <w:rPr>
          <w:lang w:val="en-GB"/>
        </w:rPr>
        <w:t xml:space="preserve">, Burnham, &amp; </w:t>
      </w:r>
      <w:proofErr w:type="spellStart"/>
      <w:r w:rsidRPr="002F71E2">
        <w:rPr>
          <w:lang w:val="en-GB"/>
        </w:rPr>
        <w:t>Egot</w:t>
      </w:r>
      <w:proofErr w:type="spellEnd"/>
      <w:r w:rsidRPr="002F71E2">
        <w:rPr>
          <w:lang w:val="en-GB"/>
        </w:rPr>
        <w:t>, 2008).</w:t>
      </w:r>
    </w:p>
    <w:p w14:paraId="5358E4EB" w14:textId="77777777" w:rsidR="00BD5C4D" w:rsidRDefault="00BD5C4D" w:rsidP="00BD5C4D">
      <w:pPr>
        <w:pStyle w:val="NoSpacing"/>
        <w:rPr>
          <w:lang w:val="en-GB"/>
        </w:rPr>
      </w:pPr>
    </w:p>
    <w:p w14:paraId="1452FADE" w14:textId="77777777" w:rsidR="00BD5C4D" w:rsidRDefault="00BD5C4D" w:rsidP="00BD5C4D">
      <w:pPr>
        <w:pStyle w:val="NoSpacing"/>
        <w:rPr>
          <w:lang w:val="en-GB"/>
        </w:rPr>
      </w:pPr>
      <w:r>
        <w:rPr>
          <w:lang w:val="en-GB"/>
        </w:rPr>
        <w:t>Participatory approaches criticised by research that is funder driven, designed by academics and experts rather than the grassroots community that is the subject of research.</w:t>
      </w:r>
    </w:p>
    <w:p w14:paraId="4E6ED4EA" w14:textId="77777777" w:rsidR="00BD5C4D" w:rsidRDefault="00BD5C4D" w:rsidP="00BD5C4D">
      <w:pPr>
        <w:pStyle w:val="NoSpacing"/>
        <w:rPr>
          <w:lang w:val="en-GB"/>
        </w:rPr>
      </w:pPr>
    </w:p>
    <w:p w14:paraId="0CEAECAD" w14:textId="77777777" w:rsidR="00BD5C4D" w:rsidRDefault="00BD5C4D" w:rsidP="00BD5C4D">
      <w:pPr>
        <w:pStyle w:val="NoSpacing"/>
        <w:rPr>
          <w:lang w:val="en-GB"/>
        </w:rPr>
      </w:pPr>
      <w:r w:rsidRPr="009B59B8">
        <w:rPr>
          <w:u w:val="single"/>
          <w:lang w:val="en-GB"/>
        </w:rPr>
        <w:t>Collaboration instead of participation</w:t>
      </w:r>
      <w:r>
        <w:rPr>
          <w:lang w:val="en-GB"/>
        </w:rPr>
        <w:t>.</w:t>
      </w:r>
    </w:p>
    <w:p w14:paraId="2B867042" w14:textId="77777777" w:rsidR="00BD5C4D" w:rsidRDefault="00BD5C4D" w:rsidP="00BD5C4D">
      <w:pPr>
        <w:pStyle w:val="NoSpacing"/>
        <w:rPr>
          <w:lang w:val="en-GB"/>
        </w:rPr>
      </w:pPr>
      <w:r>
        <w:rPr>
          <w:lang w:val="en-GB"/>
        </w:rPr>
        <w:t>A</w:t>
      </w:r>
      <w:r w:rsidRPr="009B59B8">
        <w:rPr>
          <w:lang w:val="en-GB"/>
        </w:rPr>
        <w:t>sset-based community development</w:t>
      </w:r>
      <w:r>
        <w:rPr>
          <w:lang w:val="en-GB"/>
        </w:rPr>
        <w:t xml:space="preserve"> </w:t>
      </w:r>
      <w:r w:rsidRPr="009B59B8">
        <w:rPr>
          <w:lang w:val="en-GB"/>
        </w:rPr>
        <w:t xml:space="preserve">(Green &amp; Haines, 2012; </w:t>
      </w:r>
      <w:proofErr w:type="spellStart"/>
      <w:r w:rsidRPr="009B59B8">
        <w:rPr>
          <w:lang w:val="en-GB"/>
        </w:rPr>
        <w:t>Kretzmann</w:t>
      </w:r>
      <w:proofErr w:type="spellEnd"/>
      <w:r w:rsidRPr="009B59B8">
        <w:rPr>
          <w:lang w:val="en-GB"/>
        </w:rPr>
        <w:t xml:space="preserve"> &amp; McKnight, 1993) </w:t>
      </w:r>
      <w:r>
        <w:rPr>
          <w:lang w:val="en-GB"/>
        </w:rPr>
        <w:t>A</w:t>
      </w:r>
      <w:r w:rsidRPr="009B59B8">
        <w:rPr>
          <w:lang w:val="en-GB"/>
        </w:rPr>
        <w:t>ppreciative inquiry</w:t>
      </w:r>
      <w:r>
        <w:rPr>
          <w:lang w:val="en-GB"/>
        </w:rPr>
        <w:t xml:space="preserve"> </w:t>
      </w:r>
      <w:r w:rsidRPr="009B59B8">
        <w:rPr>
          <w:lang w:val="en-GB"/>
        </w:rPr>
        <w:t>(</w:t>
      </w:r>
      <w:proofErr w:type="spellStart"/>
      <w:r w:rsidRPr="009B59B8">
        <w:rPr>
          <w:lang w:val="en-GB"/>
        </w:rPr>
        <w:t>Cooperrider</w:t>
      </w:r>
      <w:proofErr w:type="spellEnd"/>
      <w:r w:rsidRPr="009B59B8">
        <w:rPr>
          <w:lang w:val="en-GB"/>
        </w:rPr>
        <w:t>, Whitney, &amp; Stavros, 2003).</w:t>
      </w:r>
    </w:p>
    <w:p w14:paraId="5F8D4B6C" w14:textId="77777777" w:rsidR="00BD5C4D" w:rsidRDefault="00BD5C4D" w:rsidP="00BD5C4D">
      <w:pPr>
        <w:pStyle w:val="NoSpacing"/>
        <w:rPr>
          <w:lang w:val="en-GB"/>
        </w:rPr>
      </w:pPr>
    </w:p>
    <w:p w14:paraId="4A9357F5" w14:textId="77777777" w:rsidR="00250848" w:rsidRPr="00250848" w:rsidRDefault="00250848" w:rsidP="00BD5C4D">
      <w:pPr>
        <w:pStyle w:val="NoSpacing"/>
        <w:rPr>
          <w:b/>
          <w:lang w:val="en-GB"/>
        </w:rPr>
      </w:pPr>
      <w:r w:rsidRPr="00250848">
        <w:rPr>
          <w:b/>
          <w:lang w:val="en-GB"/>
        </w:rPr>
        <w:t>Methodology</w:t>
      </w:r>
    </w:p>
    <w:p w14:paraId="11A23729" w14:textId="77777777" w:rsidR="00BD5C4D" w:rsidRDefault="00BD5C4D" w:rsidP="00BD5C4D">
      <w:pPr>
        <w:pStyle w:val="NoSpacing"/>
        <w:rPr>
          <w:lang w:val="en-GB"/>
        </w:rPr>
      </w:pPr>
      <w:r>
        <w:rPr>
          <w:lang w:val="en-GB"/>
        </w:rPr>
        <w:t>First 12 months: mixed method baseline with community workshops and small-scale livelihood survey</w:t>
      </w:r>
    </w:p>
    <w:p w14:paraId="172ADB9D" w14:textId="77777777" w:rsidR="00BD5C4D" w:rsidRDefault="00BD5C4D" w:rsidP="00BD5C4D">
      <w:pPr>
        <w:pStyle w:val="NoSpacing"/>
        <w:rPr>
          <w:lang w:val="en-GB"/>
        </w:rPr>
      </w:pPr>
    </w:p>
    <w:p w14:paraId="6237E6F5" w14:textId="77777777" w:rsidR="00BD5C4D" w:rsidRDefault="00BD5C4D" w:rsidP="00BD5C4D">
      <w:pPr>
        <w:pStyle w:val="NoSpacing"/>
        <w:rPr>
          <w:lang w:val="en-GB"/>
        </w:rPr>
      </w:pPr>
      <w:r>
        <w:rPr>
          <w:lang w:val="en-GB"/>
        </w:rPr>
        <w:t>Livelihood survey:</w:t>
      </w:r>
    </w:p>
    <w:p w14:paraId="15A42571" w14:textId="77777777" w:rsidR="00BD5C4D" w:rsidRDefault="00BD5C4D" w:rsidP="00BD5C4D">
      <w:pPr>
        <w:pStyle w:val="NoSpacing"/>
        <w:numPr>
          <w:ilvl w:val="0"/>
          <w:numId w:val="5"/>
        </w:numPr>
        <w:rPr>
          <w:lang w:val="en-GB"/>
        </w:rPr>
      </w:pPr>
      <w:r>
        <w:rPr>
          <w:lang w:val="en-GB"/>
        </w:rPr>
        <w:t>agricultural activities</w:t>
      </w:r>
    </w:p>
    <w:p w14:paraId="553D0AC2" w14:textId="77777777" w:rsidR="00BD5C4D" w:rsidRDefault="00BD5C4D" w:rsidP="00BD5C4D">
      <w:pPr>
        <w:pStyle w:val="NoSpacing"/>
        <w:numPr>
          <w:ilvl w:val="0"/>
          <w:numId w:val="5"/>
        </w:numPr>
        <w:rPr>
          <w:lang w:val="en-GB"/>
        </w:rPr>
      </w:pPr>
      <w:r>
        <w:rPr>
          <w:lang w:val="en-GB"/>
        </w:rPr>
        <w:t>household division of labour</w:t>
      </w:r>
    </w:p>
    <w:p w14:paraId="21D2A2D9" w14:textId="77777777" w:rsidR="00BD5C4D" w:rsidRDefault="00BD5C4D" w:rsidP="00BD5C4D">
      <w:pPr>
        <w:pStyle w:val="NoSpacing"/>
        <w:numPr>
          <w:ilvl w:val="0"/>
          <w:numId w:val="5"/>
        </w:numPr>
        <w:rPr>
          <w:lang w:val="en-GB"/>
        </w:rPr>
      </w:pPr>
      <w:r w:rsidRPr="004925AF">
        <w:rPr>
          <w:lang w:val="en-GB"/>
        </w:rPr>
        <w:t>training ex</w:t>
      </w:r>
      <w:r>
        <w:rPr>
          <w:lang w:val="en-GB"/>
        </w:rPr>
        <w:t>periences and needs</w:t>
      </w:r>
    </w:p>
    <w:p w14:paraId="28BE27AA" w14:textId="77777777" w:rsidR="00BD5C4D" w:rsidRDefault="00BD5C4D" w:rsidP="00BD5C4D">
      <w:pPr>
        <w:pStyle w:val="NoSpacing"/>
        <w:numPr>
          <w:ilvl w:val="0"/>
          <w:numId w:val="5"/>
        </w:numPr>
        <w:rPr>
          <w:lang w:val="en-GB"/>
        </w:rPr>
      </w:pPr>
      <w:r w:rsidRPr="004925AF">
        <w:rPr>
          <w:lang w:val="en-GB"/>
        </w:rPr>
        <w:t>bu</w:t>
      </w:r>
      <w:r>
        <w:rPr>
          <w:lang w:val="en-GB"/>
        </w:rPr>
        <w:t>siness and financial practices</w:t>
      </w:r>
    </w:p>
    <w:p w14:paraId="22046D84" w14:textId="77777777" w:rsidR="00BD5C4D" w:rsidRDefault="00BD5C4D" w:rsidP="00BD5C4D">
      <w:pPr>
        <w:pStyle w:val="NoSpacing"/>
        <w:numPr>
          <w:ilvl w:val="0"/>
          <w:numId w:val="5"/>
        </w:numPr>
        <w:rPr>
          <w:lang w:val="en-GB"/>
        </w:rPr>
      </w:pPr>
      <w:r>
        <w:rPr>
          <w:lang w:val="en-GB"/>
        </w:rPr>
        <w:t xml:space="preserve">income: </w:t>
      </w:r>
      <w:r w:rsidRPr="004925AF">
        <w:rPr>
          <w:lang w:val="en-GB"/>
        </w:rPr>
        <w:t>survey, national statistics, the literature, and a collaborative validation process with community members in workshops</w:t>
      </w:r>
    </w:p>
    <w:p w14:paraId="1EEA22BE" w14:textId="77777777" w:rsidR="00BD5C4D" w:rsidRDefault="00BD5C4D" w:rsidP="00BD5C4D">
      <w:pPr>
        <w:pStyle w:val="NoSpacing"/>
        <w:numPr>
          <w:ilvl w:val="0"/>
          <w:numId w:val="5"/>
        </w:numPr>
        <w:rPr>
          <w:lang w:val="en-GB"/>
        </w:rPr>
      </w:pPr>
      <w:r>
        <w:rPr>
          <w:lang w:val="en-GB"/>
        </w:rPr>
        <w:t>health</w:t>
      </w:r>
    </w:p>
    <w:p w14:paraId="174398EF" w14:textId="77777777" w:rsidR="00BD5C4D" w:rsidRDefault="00BD5C4D" w:rsidP="00BD5C4D">
      <w:pPr>
        <w:pStyle w:val="NoSpacing"/>
        <w:numPr>
          <w:ilvl w:val="0"/>
          <w:numId w:val="5"/>
        </w:numPr>
        <w:rPr>
          <w:lang w:val="en-GB"/>
        </w:rPr>
      </w:pPr>
      <w:r>
        <w:rPr>
          <w:lang w:val="en-GB"/>
        </w:rPr>
        <w:t>education</w:t>
      </w:r>
    </w:p>
    <w:p w14:paraId="174ECE5C" w14:textId="77777777" w:rsidR="00BD5C4D" w:rsidRDefault="00BD5C4D" w:rsidP="00BD5C4D">
      <w:pPr>
        <w:pStyle w:val="NoSpacing"/>
        <w:numPr>
          <w:ilvl w:val="0"/>
          <w:numId w:val="5"/>
        </w:numPr>
        <w:rPr>
          <w:lang w:val="en-GB"/>
        </w:rPr>
      </w:pPr>
      <w:r>
        <w:rPr>
          <w:lang w:val="en-GB"/>
        </w:rPr>
        <w:t>literacy</w:t>
      </w:r>
    </w:p>
    <w:p w14:paraId="454F687A" w14:textId="77777777" w:rsidR="00BD5C4D" w:rsidRDefault="00BD5C4D" w:rsidP="00BD5C4D">
      <w:pPr>
        <w:pStyle w:val="NoSpacing"/>
        <w:rPr>
          <w:lang w:val="en-GB"/>
        </w:rPr>
      </w:pPr>
      <w:r>
        <w:rPr>
          <w:lang w:val="en-GB"/>
        </w:rPr>
        <w:t>Collaborative community workshops:</w:t>
      </w:r>
    </w:p>
    <w:p w14:paraId="1267EDFC" w14:textId="77777777" w:rsidR="00BD5C4D" w:rsidRDefault="00BD5C4D" w:rsidP="00BD5C4D">
      <w:pPr>
        <w:pStyle w:val="NoSpacing"/>
        <w:numPr>
          <w:ilvl w:val="0"/>
          <w:numId w:val="6"/>
        </w:numPr>
        <w:rPr>
          <w:lang w:val="en-GB"/>
        </w:rPr>
      </w:pPr>
      <w:r w:rsidRPr="000C78B7">
        <w:rPr>
          <w:b/>
          <w:lang w:val="en-GB"/>
        </w:rPr>
        <w:t>Ten Seed Technique</w:t>
      </w:r>
      <w:r>
        <w:rPr>
          <w:lang w:val="en-GB"/>
        </w:rPr>
        <w:t xml:space="preserve"> (</w:t>
      </w:r>
      <w:proofErr w:type="spellStart"/>
      <w:r>
        <w:rPr>
          <w:lang w:val="en-GB"/>
        </w:rPr>
        <w:t>Jayakaran</w:t>
      </w:r>
      <w:proofErr w:type="spellEnd"/>
      <w:r>
        <w:rPr>
          <w:lang w:val="en-GB"/>
        </w:rPr>
        <w:t>, 2002):</w:t>
      </w:r>
    </w:p>
    <w:p w14:paraId="382191F9" w14:textId="77777777" w:rsidR="00BD5C4D" w:rsidRDefault="00BD5C4D" w:rsidP="00BD5C4D">
      <w:pPr>
        <w:pStyle w:val="NoSpacing"/>
        <w:numPr>
          <w:ilvl w:val="1"/>
          <w:numId w:val="6"/>
        </w:numPr>
        <w:rPr>
          <w:lang w:val="en-GB"/>
        </w:rPr>
      </w:pPr>
      <w:r>
        <w:rPr>
          <w:lang w:val="en-GB"/>
        </w:rPr>
        <w:t>Trends analysis</w:t>
      </w:r>
    </w:p>
    <w:p w14:paraId="7AE9C47C" w14:textId="77777777" w:rsidR="00BD5C4D" w:rsidRDefault="00BD5C4D" w:rsidP="00BD5C4D">
      <w:pPr>
        <w:pStyle w:val="NoSpacing"/>
        <w:numPr>
          <w:ilvl w:val="1"/>
          <w:numId w:val="6"/>
        </w:numPr>
        <w:rPr>
          <w:lang w:val="en-GB"/>
        </w:rPr>
      </w:pPr>
      <w:r>
        <w:rPr>
          <w:lang w:val="en-GB"/>
        </w:rPr>
        <w:t>Seasonality diagram</w:t>
      </w:r>
    </w:p>
    <w:p w14:paraId="7523D0BD" w14:textId="77777777" w:rsidR="00BD5C4D" w:rsidRDefault="00BD5C4D" w:rsidP="00BD5C4D">
      <w:pPr>
        <w:pStyle w:val="NoSpacing"/>
        <w:numPr>
          <w:ilvl w:val="1"/>
          <w:numId w:val="6"/>
        </w:numPr>
        <w:rPr>
          <w:lang w:val="en-GB"/>
        </w:rPr>
      </w:pPr>
      <w:r>
        <w:rPr>
          <w:lang w:val="en-GB"/>
        </w:rPr>
        <w:t>Livelihood analysis</w:t>
      </w:r>
    </w:p>
    <w:p w14:paraId="7A0BE110" w14:textId="77777777" w:rsidR="00BD5C4D" w:rsidRDefault="00BD5C4D" w:rsidP="00BD5C4D">
      <w:pPr>
        <w:pStyle w:val="NoSpacing"/>
        <w:numPr>
          <w:ilvl w:val="1"/>
          <w:numId w:val="6"/>
        </w:numPr>
        <w:rPr>
          <w:lang w:val="en-GB"/>
        </w:rPr>
      </w:pPr>
      <w:r>
        <w:rPr>
          <w:lang w:val="en-GB"/>
        </w:rPr>
        <w:t>Expenditure analysis</w:t>
      </w:r>
    </w:p>
    <w:p w14:paraId="34C60D23" w14:textId="77777777" w:rsidR="00BD5C4D" w:rsidRDefault="00BD5C4D" w:rsidP="00BD5C4D">
      <w:pPr>
        <w:pStyle w:val="NoSpacing"/>
        <w:numPr>
          <w:ilvl w:val="1"/>
          <w:numId w:val="6"/>
        </w:numPr>
        <w:rPr>
          <w:lang w:val="en-GB"/>
        </w:rPr>
      </w:pPr>
      <w:r>
        <w:rPr>
          <w:lang w:val="en-GB"/>
        </w:rPr>
        <w:t>Problem analysis</w:t>
      </w:r>
    </w:p>
    <w:p w14:paraId="2CF2C7F7" w14:textId="77777777" w:rsidR="00BD5C4D" w:rsidRDefault="00BD5C4D" w:rsidP="00BD5C4D">
      <w:pPr>
        <w:pStyle w:val="NoSpacing"/>
        <w:numPr>
          <w:ilvl w:val="1"/>
          <w:numId w:val="6"/>
        </w:numPr>
        <w:rPr>
          <w:lang w:val="en-GB"/>
        </w:rPr>
      </w:pPr>
      <w:r>
        <w:rPr>
          <w:lang w:val="en-GB"/>
        </w:rPr>
        <w:t>Rapid Food Security status assessment (RFSA)</w:t>
      </w:r>
    </w:p>
    <w:p w14:paraId="78EE16CF" w14:textId="77777777" w:rsidR="00BD5C4D" w:rsidRDefault="00BD5C4D" w:rsidP="00BD5C4D">
      <w:pPr>
        <w:pStyle w:val="NoSpacing"/>
        <w:ind w:left="1440"/>
        <w:rPr>
          <w:lang w:val="en-GB"/>
        </w:rPr>
      </w:pPr>
      <w:r w:rsidRPr="00AD55CF">
        <w:rPr>
          <w:noProof/>
        </w:rPr>
        <w:lastRenderedPageBreak/>
        <w:drawing>
          <wp:inline distT="0" distB="0" distL="0" distR="0" wp14:anchorId="3BCD77D0" wp14:editId="547A4220">
            <wp:extent cx="4112349" cy="2728648"/>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5810" cy="2750850"/>
                    </a:xfrm>
                    <a:prstGeom prst="rect">
                      <a:avLst/>
                    </a:prstGeom>
                  </pic:spPr>
                </pic:pic>
              </a:graphicData>
            </a:graphic>
          </wp:inline>
        </w:drawing>
      </w:r>
    </w:p>
    <w:p w14:paraId="60EDF95C" w14:textId="77777777" w:rsidR="00BD5C4D" w:rsidRPr="00206E57" w:rsidRDefault="00BD5C4D" w:rsidP="00BD5C4D">
      <w:pPr>
        <w:pStyle w:val="NoSpacing"/>
        <w:ind w:left="1440"/>
        <w:rPr>
          <w:lang w:val="en-GB"/>
        </w:rPr>
      </w:pPr>
    </w:p>
    <w:p w14:paraId="2484297F" w14:textId="77777777" w:rsidR="00BD5C4D" w:rsidRDefault="00BD5C4D" w:rsidP="00BD5C4D">
      <w:pPr>
        <w:pStyle w:val="NoSpacing"/>
        <w:numPr>
          <w:ilvl w:val="0"/>
          <w:numId w:val="6"/>
        </w:numPr>
        <w:rPr>
          <w:lang w:val="en-GB"/>
        </w:rPr>
      </w:pPr>
      <w:r w:rsidRPr="000C78B7">
        <w:rPr>
          <w:b/>
          <w:lang w:val="en-GB"/>
        </w:rPr>
        <w:t>A Day in the Life of a Smallholder Farmer</w:t>
      </w:r>
      <w:r>
        <w:rPr>
          <w:lang w:val="en-GB"/>
        </w:rPr>
        <w:t xml:space="preserve"> (from the FAO field guide: </w:t>
      </w:r>
      <w:r w:rsidRPr="000C78B7">
        <w:rPr>
          <w:lang w:val="en-GB"/>
        </w:rPr>
        <w:t>S</w:t>
      </w:r>
      <w:r>
        <w:rPr>
          <w:lang w:val="en-GB"/>
        </w:rPr>
        <w:t>ocial analysis for agriculture and rural investment projects.</w:t>
      </w:r>
    </w:p>
    <w:p w14:paraId="7D38B643" w14:textId="77777777" w:rsidR="00BD5C4D" w:rsidRDefault="00BD5C4D" w:rsidP="00BD5C4D">
      <w:pPr>
        <w:pStyle w:val="NoSpacing"/>
        <w:numPr>
          <w:ilvl w:val="0"/>
          <w:numId w:val="6"/>
        </w:numPr>
        <w:rPr>
          <w:lang w:val="en-GB"/>
        </w:rPr>
      </w:pPr>
      <w:r>
        <w:rPr>
          <w:b/>
          <w:lang w:val="en-GB"/>
        </w:rPr>
        <w:t>Talking Tables: discussions round a table with note taking and rotating tables.</w:t>
      </w:r>
    </w:p>
    <w:p w14:paraId="03B53356" w14:textId="77777777" w:rsidR="00BD5C4D" w:rsidRDefault="00BD5C4D" w:rsidP="00601BAF">
      <w:pPr>
        <w:pBdr>
          <w:bottom w:val="single" w:sz="6" w:space="1" w:color="auto"/>
        </w:pBdr>
        <w:rPr>
          <w:lang w:val="en-GB"/>
        </w:rPr>
      </w:pPr>
    </w:p>
    <w:p w14:paraId="362795E8" w14:textId="77777777" w:rsidR="00E71DD4" w:rsidRDefault="00E71DD4" w:rsidP="00601BAF">
      <w:pPr>
        <w:rPr>
          <w:lang w:val="en-GB"/>
        </w:rPr>
      </w:pPr>
    </w:p>
    <w:p w14:paraId="43EA24C6" w14:textId="06480A97" w:rsidR="00BA5D49" w:rsidRPr="00BA5D49" w:rsidRDefault="00CE512D" w:rsidP="00CE512D">
      <w:pPr>
        <w:pStyle w:val="Heading2"/>
        <w:shd w:val="clear" w:color="auto" w:fill="F7CAAC" w:themeFill="accent2" w:themeFillTint="66"/>
      </w:pPr>
      <w:bookmarkStart w:id="14" w:name="_Toc474743254"/>
      <w:r w:rsidRPr="00CE512D">
        <w:rPr>
          <w:b w:val="0"/>
        </w:rPr>
        <w:t>(</w:t>
      </w:r>
      <w:r w:rsidRPr="00CE512D">
        <w:rPr>
          <w:b w:val="0"/>
        </w:rPr>
        <w:t>Limon</w:t>
      </w:r>
      <w:r w:rsidRPr="00CE512D">
        <w:rPr>
          <w:b w:val="0"/>
        </w:rPr>
        <w:t xml:space="preserve"> et al. 2014)</w:t>
      </w:r>
      <w:r>
        <w:t xml:space="preserve"> </w:t>
      </w:r>
      <w:r w:rsidR="00DD3944" w:rsidRPr="002C4270">
        <w:t>Using Mixed Methods to Investigate Factors Influencing Reporting of Livestock Diseases: A Case Study among Smallholders in Bolivia</w:t>
      </w:r>
      <w:bookmarkStart w:id="15" w:name="_Toc474516211"/>
      <w:r w:rsidRPr="00CE512D">
        <w:rPr>
          <w:b w:val="0"/>
        </w:rPr>
        <w:t xml:space="preserve">, </w:t>
      </w:r>
      <w:r w:rsidR="00BA5D49" w:rsidRPr="00CE512D">
        <w:rPr>
          <w:b w:val="0"/>
        </w:rPr>
        <w:t>Preventive Veterinary Medicine, 113(2), pp. 185–196.</w:t>
      </w:r>
      <w:bookmarkEnd w:id="14"/>
      <w:bookmarkEnd w:id="15"/>
    </w:p>
    <w:p w14:paraId="0AD1CFB4" w14:textId="77777777" w:rsidR="00E85EBE" w:rsidRDefault="00E85EBE" w:rsidP="00601BAF">
      <w:pPr>
        <w:rPr>
          <w:lang w:val="en-GB"/>
        </w:rPr>
      </w:pPr>
    </w:p>
    <w:p w14:paraId="303F6350" w14:textId="51523179" w:rsidR="00E85EBE" w:rsidRDefault="00EB2E1F" w:rsidP="00601BAF">
      <w:pPr>
        <w:rPr>
          <w:lang w:val="en-GB"/>
        </w:rPr>
      </w:pPr>
      <w:r>
        <w:rPr>
          <w:lang w:val="en-GB"/>
        </w:rPr>
        <w:t>Mixed methods design used to gain understanding of factors that influence reporting of livestock diseases in Bolivia.</w:t>
      </w:r>
    </w:p>
    <w:p w14:paraId="0256A706" w14:textId="77777777" w:rsidR="00EB2E1F" w:rsidRDefault="00EB2E1F" w:rsidP="00601BAF">
      <w:pPr>
        <w:rPr>
          <w:lang w:val="en-GB"/>
        </w:rPr>
      </w:pPr>
    </w:p>
    <w:p w14:paraId="5940D3D0" w14:textId="03E7CEB9" w:rsidR="00EB2E1F" w:rsidRDefault="00EB2E1F" w:rsidP="00601BAF">
      <w:pPr>
        <w:rPr>
          <w:lang w:val="en-GB"/>
        </w:rPr>
      </w:pPr>
      <w:r>
        <w:rPr>
          <w:lang w:val="en-GB"/>
        </w:rPr>
        <w:t>Findings: livestock keepers unlikely to report occurrence of livestock health events…communication happens through alternative routes. Main barriers to disease reporting were institutional credibility and conflicting priorities.</w:t>
      </w:r>
    </w:p>
    <w:p w14:paraId="3C70C3ED" w14:textId="77777777" w:rsidR="00EB2E1F" w:rsidRDefault="00EB2E1F" w:rsidP="00601BAF">
      <w:pPr>
        <w:rPr>
          <w:rFonts w:ascii="Times New Roman" w:eastAsia="Times New Roman" w:hAnsi="Times New Roman" w:cs="Times New Roman"/>
        </w:rPr>
      </w:pPr>
    </w:p>
    <w:p w14:paraId="6EF233D8" w14:textId="27A34CB9" w:rsidR="00EB2E1F" w:rsidRDefault="00EB2E1F" w:rsidP="00601BAF">
      <w:pPr>
        <w:rPr>
          <w:b/>
          <w:lang w:val="en-GB"/>
        </w:rPr>
      </w:pPr>
      <w:r w:rsidRPr="00EB2E1F">
        <w:rPr>
          <w:b/>
          <w:lang w:val="en-GB"/>
        </w:rPr>
        <w:t>Mixed methods explanatory sequential design</w:t>
      </w:r>
    </w:p>
    <w:p w14:paraId="034EB180" w14:textId="0B71911C" w:rsidR="00EB2E1F" w:rsidRDefault="00EB2E1F" w:rsidP="00601BAF">
      <w:pPr>
        <w:rPr>
          <w:b/>
          <w:lang w:val="en-GB"/>
        </w:rPr>
      </w:pPr>
      <w:r w:rsidRPr="00EB2E1F">
        <w:rPr>
          <w:b/>
          <w:noProof/>
        </w:rPr>
        <w:lastRenderedPageBreak/>
        <w:drawing>
          <wp:inline distT="0" distB="0" distL="0" distR="0" wp14:anchorId="1ED899C5" wp14:editId="60D7001F">
            <wp:extent cx="3813832" cy="3868057"/>
            <wp:effectExtent l="25400" t="25400" r="2159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9804" cy="3894398"/>
                    </a:xfrm>
                    <a:prstGeom prst="rect">
                      <a:avLst/>
                    </a:prstGeom>
                    <a:ln>
                      <a:solidFill>
                        <a:schemeClr val="tx1"/>
                      </a:solidFill>
                    </a:ln>
                  </pic:spPr>
                </pic:pic>
              </a:graphicData>
            </a:graphic>
          </wp:inline>
        </w:drawing>
      </w:r>
    </w:p>
    <w:p w14:paraId="5BDE8010" w14:textId="77777777" w:rsidR="00EB2E1F" w:rsidRDefault="00EB2E1F" w:rsidP="00601BAF">
      <w:pPr>
        <w:rPr>
          <w:b/>
          <w:lang w:val="en-GB"/>
        </w:rPr>
      </w:pPr>
    </w:p>
    <w:p w14:paraId="332C7FA0" w14:textId="63FC29DA" w:rsidR="00EB2E1F" w:rsidRDefault="00EB2E1F" w:rsidP="00601BAF">
      <w:pPr>
        <w:rPr>
          <w:b/>
          <w:lang w:val="en-GB"/>
        </w:rPr>
      </w:pPr>
      <w:r>
        <w:rPr>
          <w:b/>
          <w:lang w:val="en-GB"/>
        </w:rPr>
        <w:t>S</w:t>
      </w:r>
      <w:r w:rsidRPr="00EB2E1F">
        <w:rPr>
          <w:b/>
          <w:lang w:val="en-GB"/>
        </w:rPr>
        <w:t>urvey was carried out in 240 households from 24 communities</w:t>
      </w:r>
    </w:p>
    <w:p w14:paraId="44240A21" w14:textId="77777777" w:rsidR="006A57E9" w:rsidRDefault="006A57E9" w:rsidP="00601BAF">
      <w:pPr>
        <w:pBdr>
          <w:bottom w:val="single" w:sz="6" w:space="1" w:color="auto"/>
        </w:pBdr>
        <w:rPr>
          <w:b/>
          <w:lang w:val="en-GB"/>
        </w:rPr>
      </w:pPr>
    </w:p>
    <w:p w14:paraId="35A55CF8" w14:textId="77777777" w:rsidR="006A57E9" w:rsidRPr="006A57E9" w:rsidRDefault="006A57E9" w:rsidP="00601BAF">
      <w:pPr>
        <w:rPr>
          <w:lang w:val="en-GB"/>
        </w:rPr>
      </w:pPr>
    </w:p>
    <w:p w14:paraId="2A22C290" w14:textId="6E81DF62" w:rsidR="006A57E9" w:rsidRPr="006A57E9" w:rsidRDefault="00CE512D" w:rsidP="00CE512D">
      <w:pPr>
        <w:pStyle w:val="Heading2"/>
        <w:shd w:val="clear" w:color="auto" w:fill="F7CAAC" w:themeFill="accent2" w:themeFillTint="66"/>
      </w:pPr>
      <w:bookmarkStart w:id="16" w:name="_Toc474516212"/>
      <w:bookmarkStart w:id="17" w:name="_Toc474743255"/>
      <w:r w:rsidRPr="00CE512D">
        <w:rPr>
          <w:b w:val="0"/>
        </w:rPr>
        <w:t>(</w:t>
      </w:r>
      <w:r w:rsidRPr="00CE512D">
        <w:rPr>
          <w:b w:val="0"/>
        </w:rPr>
        <w:t>Santiago-Brown</w:t>
      </w:r>
      <w:r w:rsidRPr="00CE512D">
        <w:rPr>
          <w:b w:val="0"/>
        </w:rPr>
        <w:t xml:space="preserve"> et al. </w:t>
      </w:r>
      <w:r w:rsidR="00F35BE3">
        <w:rPr>
          <w:b w:val="0"/>
        </w:rPr>
        <w:t>2014</w:t>
      </w:r>
      <w:r w:rsidRPr="00CE512D">
        <w:rPr>
          <w:b w:val="0"/>
        </w:rPr>
        <w:t>)</w:t>
      </w:r>
      <w:r>
        <w:t xml:space="preserve"> </w:t>
      </w:r>
      <w:r w:rsidR="00DD3944" w:rsidRPr="002C4270">
        <w:t xml:space="preserve">What Does Sustainability Mean? Knowledge Gleaned </w:t>
      </w:r>
      <w:proofErr w:type="gramStart"/>
      <w:r w:rsidR="00DD3944" w:rsidRPr="002C4270">
        <w:t>From</w:t>
      </w:r>
      <w:proofErr w:type="gramEnd"/>
      <w:r w:rsidR="00DD3944" w:rsidRPr="002C4270">
        <w:t xml:space="preserve"> Applying Mixed Methods Research to Wine Grape Growing</w:t>
      </w:r>
      <w:r w:rsidRPr="00CE512D">
        <w:rPr>
          <w:b w:val="0"/>
        </w:rPr>
        <w:t xml:space="preserve">, </w:t>
      </w:r>
      <w:r w:rsidR="006A57E9" w:rsidRPr="00CE512D">
        <w:rPr>
          <w:b w:val="0"/>
        </w:rPr>
        <w:t>Journal of Mixed Methods Research, 9(3).</w:t>
      </w:r>
      <w:bookmarkEnd w:id="16"/>
      <w:bookmarkEnd w:id="17"/>
    </w:p>
    <w:p w14:paraId="23EC6CCA" w14:textId="77777777" w:rsidR="006A57E9" w:rsidRDefault="006A57E9" w:rsidP="00601BAF">
      <w:pPr>
        <w:rPr>
          <w:b/>
          <w:lang w:val="en-GB"/>
        </w:rPr>
      </w:pPr>
    </w:p>
    <w:p w14:paraId="128EE05D" w14:textId="14EB99DE" w:rsidR="006A57E9" w:rsidRDefault="006A57E9" w:rsidP="00601BAF">
      <w:pPr>
        <w:rPr>
          <w:b/>
          <w:lang w:val="en-GB"/>
        </w:rPr>
      </w:pPr>
      <w:r w:rsidRPr="00DB2651">
        <w:rPr>
          <w:u w:val="single"/>
          <w:lang w:val="en-GB"/>
        </w:rPr>
        <w:t>Methods</w:t>
      </w:r>
      <w:r>
        <w:rPr>
          <w:b/>
          <w:lang w:val="en-GB"/>
        </w:rPr>
        <w:t>:</w:t>
      </w:r>
    </w:p>
    <w:p w14:paraId="0E41FF4B" w14:textId="74EAF641" w:rsidR="006A57E9" w:rsidRDefault="006A57E9" w:rsidP="00601BAF">
      <w:pPr>
        <w:rPr>
          <w:lang w:val="en-GB"/>
        </w:rPr>
      </w:pPr>
      <w:r w:rsidRPr="006A57E9">
        <w:rPr>
          <w:lang w:val="en-GB"/>
        </w:rPr>
        <w:t>83 participants from the wine grape industry participated in 14 focus groups in 5 countries. Quantitative measures were compared with results from qualitatively coded participant utterances using two content analysis</w:t>
      </w:r>
      <w:r>
        <w:rPr>
          <w:lang w:val="en-GB"/>
        </w:rPr>
        <w:t xml:space="preserve"> software tools.</w:t>
      </w:r>
    </w:p>
    <w:p w14:paraId="483C63C0" w14:textId="77777777" w:rsidR="003E689B" w:rsidRDefault="003E689B" w:rsidP="00601BAF">
      <w:pPr>
        <w:rPr>
          <w:lang w:val="en-GB"/>
        </w:rPr>
      </w:pPr>
    </w:p>
    <w:p w14:paraId="4FCBAA72" w14:textId="0AE0D485" w:rsidR="003E689B" w:rsidRPr="003E689B" w:rsidRDefault="003E689B" w:rsidP="00601BAF">
      <w:pPr>
        <w:rPr>
          <w:b/>
          <w:lang w:val="en-GB"/>
        </w:rPr>
      </w:pPr>
      <w:r w:rsidRPr="003E689B">
        <w:rPr>
          <w:b/>
          <w:lang w:val="en-GB"/>
        </w:rPr>
        <w:t>3 stages</w:t>
      </w:r>
      <w:r>
        <w:rPr>
          <w:b/>
          <w:lang w:val="en-GB"/>
        </w:rPr>
        <w:t xml:space="preserve"> for ‘</w:t>
      </w:r>
      <w:r w:rsidRPr="003E689B">
        <w:rPr>
          <w:b/>
          <w:lang w:val="en-GB"/>
        </w:rPr>
        <w:t>assessment of sustainability in viticulture</w:t>
      </w:r>
      <w:r>
        <w:rPr>
          <w:b/>
          <w:lang w:val="en-GB"/>
        </w:rPr>
        <w:t>’</w:t>
      </w:r>
    </w:p>
    <w:p w14:paraId="2AF20BAA" w14:textId="39411719" w:rsidR="003E689B" w:rsidRDefault="003E689B" w:rsidP="00601BAF">
      <w:pPr>
        <w:rPr>
          <w:lang w:val="en-GB"/>
        </w:rPr>
      </w:pPr>
      <w:r>
        <w:rPr>
          <w:lang w:val="en-GB"/>
        </w:rPr>
        <w:t>Stage 1: 14 focus groups. Snowball sampling. 9 questions in focus group. Transcribed sessions, concept maps and word clouds/lists.</w:t>
      </w:r>
    </w:p>
    <w:p w14:paraId="111FF220" w14:textId="77777777" w:rsidR="003E689B" w:rsidRDefault="003E689B" w:rsidP="00601BAF">
      <w:pPr>
        <w:rPr>
          <w:lang w:val="en-GB"/>
        </w:rPr>
      </w:pPr>
    </w:p>
    <w:p w14:paraId="11987983" w14:textId="29028B13" w:rsidR="003E689B" w:rsidRPr="003E689B" w:rsidRDefault="003E689B" w:rsidP="00601BAF">
      <w:pPr>
        <w:rPr>
          <w:lang w:val="en-GB"/>
        </w:rPr>
      </w:pPr>
      <w:r w:rsidRPr="003E689B">
        <w:rPr>
          <w:noProof/>
        </w:rPr>
        <w:lastRenderedPageBreak/>
        <w:drawing>
          <wp:inline distT="0" distB="0" distL="0" distR="0" wp14:anchorId="619E1CC2" wp14:editId="01295348">
            <wp:extent cx="5309235" cy="53463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3185" cy="5360365"/>
                    </a:xfrm>
                    <a:prstGeom prst="rect">
                      <a:avLst/>
                    </a:prstGeom>
                  </pic:spPr>
                </pic:pic>
              </a:graphicData>
            </a:graphic>
          </wp:inline>
        </w:drawing>
      </w:r>
    </w:p>
    <w:p w14:paraId="04AFE672" w14:textId="77777777" w:rsidR="003E689B" w:rsidRDefault="003E689B" w:rsidP="00601BAF">
      <w:pPr>
        <w:rPr>
          <w:rFonts w:ascii="Calibri" w:hAnsi="Calibri" w:cs="Times"/>
        </w:rPr>
      </w:pPr>
    </w:p>
    <w:p w14:paraId="7D37699C" w14:textId="00B9D123" w:rsidR="003E689B" w:rsidRDefault="003E689B" w:rsidP="00601BAF">
      <w:pPr>
        <w:rPr>
          <w:rFonts w:ascii="Calibri" w:hAnsi="Calibri" w:cs="Times"/>
        </w:rPr>
      </w:pPr>
      <w:r w:rsidRPr="003E689B">
        <w:rPr>
          <w:rFonts w:ascii="Calibri" w:hAnsi="Calibri" w:cs="Times"/>
        </w:rPr>
        <w:t>Stage 2</w:t>
      </w:r>
      <w:r>
        <w:rPr>
          <w:rFonts w:ascii="Calibri" w:hAnsi="Calibri" w:cs="Times"/>
        </w:rPr>
        <w:t>:</w:t>
      </w:r>
      <w:r w:rsidRPr="003E689B">
        <w:rPr>
          <w:rFonts w:ascii="Calibri" w:hAnsi="Calibri" w:cs="Times"/>
        </w:rPr>
        <w:t xml:space="preserve"> </w:t>
      </w:r>
      <w:r>
        <w:rPr>
          <w:rFonts w:ascii="Calibri" w:hAnsi="Calibri" w:cs="Times"/>
        </w:rPr>
        <w:t xml:space="preserve">generating </w:t>
      </w:r>
      <w:r w:rsidRPr="003E689B">
        <w:rPr>
          <w:rFonts w:ascii="Calibri" w:hAnsi="Calibri" w:cs="Times"/>
        </w:rPr>
        <w:t>list of indicators to assess sustainability using data from the second section of focus group s</w:t>
      </w:r>
      <w:r>
        <w:rPr>
          <w:rFonts w:ascii="Calibri" w:hAnsi="Calibri" w:cs="Times"/>
        </w:rPr>
        <w:t>essions</w:t>
      </w:r>
    </w:p>
    <w:p w14:paraId="6B2855EA" w14:textId="77777777" w:rsidR="003E689B" w:rsidRDefault="003E689B" w:rsidP="00601BAF">
      <w:pPr>
        <w:rPr>
          <w:rFonts w:ascii="Calibri" w:hAnsi="Calibri" w:cs="Times"/>
        </w:rPr>
      </w:pPr>
    </w:p>
    <w:p w14:paraId="22B63753" w14:textId="3EEE1C28" w:rsidR="003E689B" w:rsidRDefault="003E689B" w:rsidP="00601BAF">
      <w:pPr>
        <w:rPr>
          <w:rFonts w:ascii="Calibri" w:hAnsi="Calibri" w:cs="Times"/>
        </w:rPr>
      </w:pPr>
      <w:r w:rsidRPr="003E689B">
        <w:rPr>
          <w:rFonts w:ascii="Calibri" w:hAnsi="Calibri" w:cs="Times"/>
        </w:rPr>
        <w:t>Stage 3</w:t>
      </w:r>
      <w:r>
        <w:rPr>
          <w:rFonts w:ascii="Calibri" w:hAnsi="Calibri" w:cs="Times"/>
        </w:rPr>
        <w:t>:</w:t>
      </w:r>
      <w:r w:rsidRPr="003E689B">
        <w:rPr>
          <w:rFonts w:ascii="Calibri" w:hAnsi="Calibri" w:cs="Times"/>
        </w:rPr>
        <w:t xml:space="preserve"> </w:t>
      </w:r>
      <w:r>
        <w:rPr>
          <w:rFonts w:ascii="Calibri" w:hAnsi="Calibri" w:cs="Times"/>
        </w:rPr>
        <w:t xml:space="preserve">describing </w:t>
      </w:r>
      <w:r w:rsidRPr="003E689B">
        <w:rPr>
          <w:rFonts w:ascii="Calibri" w:hAnsi="Calibri" w:cs="Times"/>
        </w:rPr>
        <w:t>engagement process</w:t>
      </w:r>
    </w:p>
    <w:p w14:paraId="14650CBA" w14:textId="77777777" w:rsidR="00BE40B5" w:rsidRDefault="00BE40B5" w:rsidP="00601BAF">
      <w:pPr>
        <w:pBdr>
          <w:bottom w:val="single" w:sz="6" w:space="1" w:color="auto"/>
        </w:pBdr>
        <w:rPr>
          <w:rFonts w:ascii="Calibri" w:hAnsi="Calibri" w:cs="Times"/>
        </w:rPr>
      </w:pPr>
    </w:p>
    <w:p w14:paraId="72ED3AC2" w14:textId="77777777" w:rsidR="00BE40B5" w:rsidRDefault="00BE40B5" w:rsidP="00601BAF">
      <w:pPr>
        <w:rPr>
          <w:rFonts w:ascii="Calibri" w:hAnsi="Calibri" w:cs="Times"/>
        </w:rPr>
      </w:pPr>
    </w:p>
    <w:p w14:paraId="5D80A0EC" w14:textId="3A6BA9A9" w:rsidR="00BE40B5" w:rsidRPr="00BE40B5" w:rsidRDefault="00BE40B5" w:rsidP="00BE40B5">
      <w:pPr>
        <w:shd w:val="clear" w:color="auto" w:fill="F7CAAC" w:themeFill="accent2" w:themeFillTint="66"/>
        <w:rPr>
          <w:rFonts w:ascii="Calibri" w:hAnsi="Calibri" w:cs="Times"/>
          <w:b/>
        </w:rPr>
      </w:pPr>
      <w:r>
        <w:rPr>
          <w:rFonts w:ascii="Calibri" w:hAnsi="Calibri" w:cs="Times"/>
        </w:rPr>
        <w:t>(</w:t>
      </w:r>
      <w:proofErr w:type="spellStart"/>
      <w:r>
        <w:rPr>
          <w:rFonts w:ascii="Calibri" w:hAnsi="Calibri" w:cs="Times"/>
        </w:rPr>
        <w:t>Misiko</w:t>
      </w:r>
      <w:proofErr w:type="spellEnd"/>
      <w:r>
        <w:rPr>
          <w:rFonts w:ascii="Calibri" w:hAnsi="Calibri" w:cs="Times"/>
        </w:rPr>
        <w:t xml:space="preserve"> 2013) </w:t>
      </w:r>
      <w:r w:rsidRPr="00BE40B5">
        <w:rPr>
          <w:rStyle w:val="Heading2Char"/>
        </w:rPr>
        <w:t>Dilemma in participatory selection of varieties</w:t>
      </w:r>
      <w:r w:rsidRPr="00BE40B5">
        <w:rPr>
          <w:rFonts w:ascii="Calibri" w:hAnsi="Calibri" w:cs="Times"/>
        </w:rPr>
        <w:t>, Agricultural Systems, 119, pp. 35-42</w:t>
      </w:r>
    </w:p>
    <w:p w14:paraId="5E47008F" w14:textId="77777777" w:rsidR="004A59F9" w:rsidRDefault="004A59F9" w:rsidP="001B1048">
      <w:pPr>
        <w:pBdr>
          <w:bottom w:val="single" w:sz="6" w:space="1" w:color="auto"/>
        </w:pBdr>
        <w:rPr>
          <w:rFonts w:ascii="Calibri" w:hAnsi="Calibri"/>
          <w:lang w:val="en-GB"/>
        </w:rPr>
      </w:pPr>
    </w:p>
    <w:p w14:paraId="2D8B86BD" w14:textId="77777777" w:rsidR="004C3D79" w:rsidRDefault="00B87D14" w:rsidP="004C3D79">
      <w:pPr>
        <w:pBdr>
          <w:bottom w:val="single" w:sz="6" w:space="1" w:color="auto"/>
        </w:pBdr>
        <w:rPr>
          <w:rFonts w:ascii="Calibri" w:hAnsi="Calibri"/>
          <w:lang w:val="en-GB"/>
        </w:rPr>
      </w:pPr>
      <w:r>
        <w:rPr>
          <w:rFonts w:ascii="Calibri" w:hAnsi="Calibri"/>
          <w:lang w:val="en-GB"/>
        </w:rPr>
        <w:t>Study: to investigate long-term problems with Participatory Variety Selection/Breeding programs</w:t>
      </w:r>
    </w:p>
    <w:p w14:paraId="544AEFD8" w14:textId="77777777" w:rsidR="004C3D79" w:rsidRDefault="004C3D79" w:rsidP="004C3D79">
      <w:pPr>
        <w:pBdr>
          <w:bottom w:val="single" w:sz="6" w:space="1" w:color="auto"/>
        </w:pBdr>
        <w:rPr>
          <w:rFonts w:ascii="Calibri" w:hAnsi="Calibri"/>
          <w:lang w:val="en-GB"/>
        </w:rPr>
      </w:pPr>
    </w:p>
    <w:p w14:paraId="1503DCD2" w14:textId="5CBCDBD9" w:rsidR="00B87D14" w:rsidRPr="004C3D79" w:rsidRDefault="00B87D14" w:rsidP="004C3D79">
      <w:pPr>
        <w:pBdr>
          <w:bottom w:val="single" w:sz="6" w:space="1" w:color="auto"/>
        </w:pBdr>
        <w:rPr>
          <w:rFonts w:ascii="Calibri" w:hAnsi="Calibri"/>
          <w:lang w:val="en-GB"/>
        </w:rPr>
      </w:pPr>
      <w:r>
        <w:rPr>
          <w:rFonts w:ascii="Calibri" w:hAnsi="Calibri"/>
          <w:lang w:val="en-GB"/>
        </w:rPr>
        <w:t>Methods: literature review; survey (n=300) and key informant interviews (n=15) in 3 rural sites in western Kenya; field notes based on direct observations made and recorded during PVS processes; focus group discussions and participant observation; direct and field observations.</w:t>
      </w:r>
    </w:p>
    <w:p w14:paraId="1AC6A429" w14:textId="2D3A98E3" w:rsidR="00BE40B5" w:rsidRDefault="00BE40B5" w:rsidP="001B1048">
      <w:pPr>
        <w:pBdr>
          <w:bottom w:val="single" w:sz="6" w:space="1" w:color="auto"/>
        </w:pBdr>
        <w:rPr>
          <w:rFonts w:ascii="Calibri" w:hAnsi="Calibri"/>
          <w:lang w:val="en-GB"/>
        </w:rPr>
      </w:pPr>
    </w:p>
    <w:p w14:paraId="72073D46" w14:textId="0FAA720A" w:rsidR="00BE40B5" w:rsidRDefault="00025BD0" w:rsidP="001B1048">
      <w:pPr>
        <w:pBdr>
          <w:bottom w:val="single" w:sz="6" w:space="1" w:color="auto"/>
        </w:pBdr>
        <w:rPr>
          <w:rFonts w:ascii="Calibri" w:hAnsi="Calibri"/>
          <w:lang w:val="en-GB"/>
        </w:rPr>
      </w:pPr>
      <w:r w:rsidRPr="00025BD0">
        <w:rPr>
          <w:rFonts w:ascii="Calibri" w:hAnsi="Calibri"/>
          <w:lang w:val="en-GB"/>
        </w:rPr>
        <w:lastRenderedPageBreak/>
        <w:drawing>
          <wp:inline distT="0" distB="0" distL="0" distR="0" wp14:anchorId="18E5B3E4" wp14:editId="067F96BC">
            <wp:extent cx="5727700" cy="2178050"/>
            <wp:effectExtent l="0" t="0" r="1270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2178050"/>
                    </a:xfrm>
                    <a:prstGeom prst="rect">
                      <a:avLst/>
                    </a:prstGeom>
                  </pic:spPr>
                </pic:pic>
              </a:graphicData>
            </a:graphic>
          </wp:inline>
        </w:drawing>
      </w:r>
    </w:p>
    <w:p w14:paraId="0550C164" w14:textId="77777777" w:rsidR="00236AA2" w:rsidRDefault="00236AA2" w:rsidP="001B1048">
      <w:pPr>
        <w:pBdr>
          <w:bottom w:val="single" w:sz="6" w:space="1" w:color="auto"/>
        </w:pBdr>
        <w:rPr>
          <w:rFonts w:ascii="Calibri" w:hAnsi="Calibri"/>
          <w:lang w:val="en-GB"/>
        </w:rPr>
      </w:pPr>
    </w:p>
    <w:p w14:paraId="0617BF05" w14:textId="77777777" w:rsidR="00236AA2" w:rsidRDefault="00236AA2" w:rsidP="001B1048">
      <w:pPr>
        <w:pBdr>
          <w:bottom w:val="single" w:sz="6" w:space="1" w:color="auto"/>
        </w:pBdr>
        <w:rPr>
          <w:rFonts w:ascii="Calibri" w:hAnsi="Calibri"/>
          <w:lang w:val="en-GB"/>
        </w:rPr>
      </w:pPr>
    </w:p>
    <w:p w14:paraId="5807E44D" w14:textId="26822C7A" w:rsidR="00236AA2" w:rsidRDefault="00236AA2" w:rsidP="001B1048">
      <w:pPr>
        <w:pBdr>
          <w:bottom w:val="single" w:sz="6" w:space="1" w:color="auto"/>
        </w:pBdr>
        <w:rPr>
          <w:rFonts w:ascii="Calibri" w:hAnsi="Calibri"/>
          <w:lang w:val="en-GB"/>
        </w:rPr>
      </w:pPr>
      <w:r w:rsidRPr="00236AA2">
        <w:rPr>
          <w:rFonts w:ascii="Calibri" w:hAnsi="Calibri"/>
          <w:lang w:val="en-GB"/>
        </w:rPr>
        <w:drawing>
          <wp:inline distT="0" distB="0" distL="0" distR="0" wp14:anchorId="6AF11BFC" wp14:editId="51FE715C">
            <wp:extent cx="5727700" cy="2058035"/>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2058035"/>
                    </a:xfrm>
                    <a:prstGeom prst="rect">
                      <a:avLst/>
                    </a:prstGeom>
                  </pic:spPr>
                </pic:pic>
              </a:graphicData>
            </a:graphic>
          </wp:inline>
        </w:drawing>
      </w:r>
    </w:p>
    <w:p w14:paraId="2EF0E7EB" w14:textId="38D7A20B" w:rsidR="00F95C57" w:rsidRDefault="00F95C57" w:rsidP="00F95C57">
      <w:pPr>
        <w:rPr>
          <w:rFonts w:ascii="Calibri" w:hAnsi="Calibri"/>
          <w:lang w:val="en-GB"/>
        </w:rPr>
      </w:pPr>
    </w:p>
    <w:p w14:paraId="1A88B086" w14:textId="77777777" w:rsidR="00C9349A" w:rsidRDefault="00C9349A" w:rsidP="00F95C57">
      <w:pPr>
        <w:rPr>
          <w:rFonts w:ascii="Calibri" w:hAnsi="Calibri"/>
          <w:lang w:val="en-GB"/>
        </w:rPr>
      </w:pPr>
    </w:p>
    <w:p w14:paraId="08E8CB0B" w14:textId="77777777" w:rsidR="00C9349A" w:rsidRDefault="00C9349A" w:rsidP="00F95C57">
      <w:pPr>
        <w:rPr>
          <w:rFonts w:ascii="Calibri" w:hAnsi="Calibri"/>
          <w:lang w:val="en-GB"/>
        </w:rPr>
      </w:pPr>
    </w:p>
    <w:p w14:paraId="30DC28FE" w14:textId="3AAF077B" w:rsidR="00C9349A" w:rsidRPr="00C9349A" w:rsidRDefault="00C9349A" w:rsidP="00F95C57">
      <w:pPr>
        <w:rPr>
          <w:rFonts w:ascii="Calibri" w:hAnsi="Calibri"/>
          <w:b/>
          <w:lang w:val="en-GB"/>
        </w:rPr>
      </w:pPr>
      <w:r w:rsidRPr="00C9349A">
        <w:rPr>
          <w:rFonts w:ascii="Calibri" w:hAnsi="Calibri"/>
          <w:b/>
          <w:lang w:val="en-GB"/>
        </w:rPr>
        <w:t>Participation in key stages of PVS: figure shows that smallholders participate in some stages more than others – some clash with time demands on smallholders.</w:t>
      </w:r>
      <w:r>
        <w:rPr>
          <w:rFonts w:ascii="Calibri" w:hAnsi="Calibri"/>
          <w:b/>
          <w:lang w:val="en-GB"/>
        </w:rPr>
        <w:t xml:space="preserve"> Field day is popular as this is when selection mostly takes place.</w:t>
      </w:r>
    </w:p>
    <w:p w14:paraId="2E9513EF" w14:textId="5D435EE1" w:rsidR="00001E40" w:rsidRDefault="00001E40" w:rsidP="00F95C57">
      <w:pPr>
        <w:rPr>
          <w:rFonts w:ascii="Calibri" w:hAnsi="Calibri"/>
          <w:lang w:val="en-GB"/>
        </w:rPr>
      </w:pPr>
      <w:r w:rsidRPr="00001E40">
        <w:rPr>
          <w:rFonts w:ascii="Calibri" w:hAnsi="Calibri"/>
          <w:lang w:val="en-GB"/>
        </w:rPr>
        <w:drawing>
          <wp:inline distT="0" distB="0" distL="0" distR="0" wp14:anchorId="7C9BC0B7" wp14:editId="477B3D6A">
            <wp:extent cx="5727700" cy="2123440"/>
            <wp:effectExtent l="0" t="0" r="1270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2123440"/>
                    </a:xfrm>
                    <a:prstGeom prst="rect">
                      <a:avLst/>
                    </a:prstGeom>
                  </pic:spPr>
                </pic:pic>
              </a:graphicData>
            </a:graphic>
          </wp:inline>
        </w:drawing>
      </w:r>
    </w:p>
    <w:p w14:paraId="5DEFE57F" w14:textId="77777777" w:rsidR="00001E40" w:rsidRDefault="00001E40" w:rsidP="002C4270">
      <w:pPr>
        <w:pStyle w:val="Heading1"/>
      </w:pPr>
      <w:bookmarkStart w:id="18" w:name="_Toc474516213"/>
    </w:p>
    <w:p w14:paraId="60BA4EE6" w14:textId="3FCCC6FD" w:rsidR="00824F21" w:rsidRDefault="006D5D27" w:rsidP="00DE5EAC">
      <w:r w:rsidRPr="006D5D27">
        <w:rPr>
          <w:u w:val="single"/>
        </w:rPr>
        <w:t>Focus group discussions</w:t>
      </w:r>
      <w:r>
        <w:t xml:space="preserve">: </w:t>
      </w:r>
      <w:r w:rsidR="00001E40">
        <w:t xml:space="preserve">showed that smallholders need an integrated knowledge exchange process that lasts a long time. They are unable to participate consistently in PVS so </w:t>
      </w:r>
      <w:r>
        <w:t xml:space="preserve">they </w:t>
      </w:r>
      <w:r w:rsidR="00001E40">
        <w:t>don’t have enough knowledge to sustain/promote new germplasm.</w:t>
      </w:r>
    </w:p>
    <w:p w14:paraId="41113912" w14:textId="77777777" w:rsidR="00824F21" w:rsidRDefault="00824F21" w:rsidP="00DE5EAC"/>
    <w:p w14:paraId="4CC74A98" w14:textId="76C48DB7" w:rsidR="00824F21" w:rsidRDefault="00824F21" w:rsidP="006D5D27">
      <w:pPr>
        <w:keepNext/>
        <w:keepLines/>
        <w:rPr>
          <w:b/>
        </w:rPr>
      </w:pPr>
      <w:r w:rsidRPr="00824F21">
        <w:rPr>
          <w:b/>
        </w:rPr>
        <w:lastRenderedPageBreak/>
        <w:t>Reasons for sustaining new soya bean varieties after 5 years:</w:t>
      </w:r>
    </w:p>
    <w:p w14:paraId="6D7D8EE7" w14:textId="70862A05" w:rsidR="00824F21" w:rsidRPr="00824F21" w:rsidRDefault="00824F21" w:rsidP="00824F21">
      <w:pPr>
        <w:rPr>
          <w:b/>
        </w:rPr>
      </w:pPr>
      <w:r w:rsidRPr="00824F21">
        <w:rPr>
          <w:b/>
        </w:rPr>
        <w:drawing>
          <wp:inline distT="0" distB="0" distL="0" distR="0" wp14:anchorId="6606E552" wp14:editId="45F078FE">
            <wp:extent cx="5727700" cy="2205990"/>
            <wp:effectExtent l="25400" t="25400" r="38100" b="292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2205990"/>
                    </a:xfrm>
                    <a:prstGeom prst="rect">
                      <a:avLst/>
                    </a:prstGeom>
                    <a:ln>
                      <a:solidFill>
                        <a:schemeClr val="tx1"/>
                      </a:solidFill>
                    </a:ln>
                  </pic:spPr>
                </pic:pic>
              </a:graphicData>
            </a:graphic>
          </wp:inline>
        </w:drawing>
      </w:r>
    </w:p>
    <w:p w14:paraId="6A762888" w14:textId="77777777" w:rsidR="00001E40" w:rsidRDefault="00001E40" w:rsidP="002C4270">
      <w:pPr>
        <w:pStyle w:val="Heading1"/>
      </w:pPr>
    </w:p>
    <w:p w14:paraId="5562AB13" w14:textId="0467D315" w:rsidR="00C9349A" w:rsidRPr="00C9349A" w:rsidRDefault="008D0376" w:rsidP="00C9349A">
      <w:r w:rsidRPr="008D0376">
        <w:rPr>
          <w:b/>
        </w:rPr>
        <w:t>Conclusion</w:t>
      </w:r>
      <w:r>
        <w:t xml:space="preserve">: </w:t>
      </w:r>
      <w:r w:rsidRPr="008D0376">
        <w:t>An integrated knowledge exchange system must be an innovative combination of science and interactive learning approaches that address gaps in participatory approaches.</w:t>
      </w:r>
    </w:p>
    <w:p w14:paraId="67BEC057" w14:textId="77777777" w:rsidR="00C9349A" w:rsidRDefault="00C9349A" w:rsidP="00C9349A"/>
    <w:p w14:paraId="1BE5AE76" w14:textId="77777777" w:rsidR="00C9349A" w:rsidRPr="00C9349A" w:rsidRDefault="00C9349A" w:rsidP="00C9349A"/>
    <w:p w14:paraId="45C2BB11" w14:textId="47615043" w:rsidR="00704930" w:rsidRPr="00704930" w:rsidRDefault="00704930" w:rsidP="002C4270">
      <w:pPr>
        <w:pStyle w:val="Heading1"/>
      </w:pPr>
      <w:bookmarkStart w:id="19" w:name="_Toc474743256"/>
      <w:r w:rsidRPr="00704930">
        <w:t>Other studies</w:t>
      </w:r>
      <w:bookmarkEnd w:id="18"/>
      <w:bookmarkEnd w:id="19"/>
    </w:p>
    <w:p w14:paraId="5A8F529E" w14:textId="77777777" w:rsidR="00704930" w:rsidRDefault="00704930" w:rsidP="00DD3944">
      <w:pPr>
        <w:rPr>
          <w:lang w:val="en-GB"/>
        </w:rPr>
      </w:pPr>
    </w:p>
    <w:p w14:paraId="13472951" w14:textId="7563CA65" w:rsidR="00C65ED8" w:rsidRDefault="00CE512D" w:rsidP="00CE512D">
      <w:pPr>
        <w:pStyle w:val="Heading2"/>
        <w:shd w:val="clear" w:color="auto" w:fill="F7CAAC" w:themeFill="accent2" w:themeFillTint="66"/>
      </w:pPr>
      <w:bookmarkStart w:id="20" w:name="_Toc474743257"/>
      <w:r w:rsidRPr="00CE512D">
        <w:rPr>
          <w:b w:val="0"/>
        </w:rPr>
        <w:t>(</w:t>
      </w:r>
      <w:r w:rsidRPr="00CE512D">
        <w:rPr>
          <w:b w:val="0"/>
        </w:rPr>
        <w:t>Lacoste</w:t>
      </w:r>
      <w:r w:rsidRPr="00CE512D">
        <w:rPr>
          <w:rStyle w:val="Heading1Char"/>
          <w:rFonts w:asciiTheme="minorHAnsi" w:hAnsiTheme="minorHAnsi"/>
          <w:b/>
          <w:sz w:val="24"/>
        </w:rPr>
        <w:t xml:space="preserve"> </w:t>
      </w:r>
      <w:r w:rsidRPr="00BE40B5">
        <w:rPr>
          <w:rStyle w:val="Heading1Char"/>
          <w:rFonts w:asciiTheme="minorHAnsi" w:hAnsiTheme="minorHAnsi"/>
          <w:sz w:val="24"/>
        </w:rPr>
        <w:t>et al. 2016)</w:t>
      </w:r>
      <w:r>
        <w:rPr>
          <w:rStyle w:val="Heading1Char"/>
          <w:rFonts w:asciiTheme="minorHAnsi" w:hAnsiTheme="minorHAnsi"/>
          <w:b/>
          <w:sz w:val="24"/>
        </w:rPr>
        <w:t xml:space="preserve"> </w:t>
      </w:r>
      <w:r w:rsidR="00DD3944" w:rsidRPr="00DD3944">
        <w:rPr>
          <w:rStyle w:val="Heading1Char"/>
          <w:rFonts w:asciiTheme="minorHAnsi" w:hAnsiTheme="minorHAnsi"/>
          <w:b/>
          <w:sz w:val="24"/>
        </w:rPr>
        <w:t xml:space="preserve">Comparative Agriculture Methods Capture Distinct Production Practices across a </w:t>
      </w:r>
      <w:proofErr w:type="spellStart"/>
      <w:r w:rsidR="00DD3944" w:rsidRPr="00DD3944">
        <w:rPr>
          <w:rStyle w:val="Heading1Char"/>
          <w:rFonts w:asciiTheme="minorHAnsi" w:hAnsiTheme="minorHAnsi"/>
          <w:b/>
          <w:sz w:val="24"/>
        </w:rPr>
        <w:t>Broadacre</w:t>
      </w:r>
      <w:proofErr w:type="spellEnd"/>
      <w:r w:rsidR="00DD3944" w:rsidRPr="00DD3944">
        <w:rPr>
          <w:rStyle w:val="Heading1Char"/>
          <w:rFonts w:asciiTheme="minorHAnsi" w:hAnsiTheme="minorHAnsi"/>
          <w:b/>
          <w:sz w:val="24"/>
        </w:rPr>
        <w:t xml:space="preserve"> Australian Landscape</w:t>
      </w:r>
      <w:r w:rsidRPr="00CE512D">
        <w:rPr>
          <w:rStyle w:val="Heading1Char"/>
          <w:rFonts w:asciiTheme="minorHAnsi" w:hAnsiTheme="minorHAnsi"/>
          <w:b/>
          <w:sz w:val="24"/>
        </w:rPr>
        <w:t xml:space="preserve">, </w:t>
      </w:r>
      <w:r w:rsidR="00EB4966" w:rsidRPr="00CE512D">
        <w:rPr>
          <w:b w:val="0"/>
        </w:rPr>
        <w:t>Agriculture, Ecosystems &amp; Environment, 233, pp. 381–395.</w:t>
      </w:r>
      <w:bookmarkEnd w:id="20"/>
    </w:p>
    <w:p w14:paraId="1EA65F2C" w14:textId="77777777" w:rsidR="00EB4966" w:rsidRDefault="00EB4966" w:rsidP="00DD3944">
      <w:pPr>
        <w:rPr>
          <w:lang w:val="en-GB"/>
        </w:rPr>
      </w:pPr>
    </w:p>
    <w:p w14:paraId="18310D76" w14:textId="17037ABF" w:rsidR="007122D9" w:rsidRDefault="007122D9" w:rsidP="00DD3944">
      <w:pPr>
        <w:rPr>
          <w:rFonts w:ascii="Calibri" w:hAnsi="Calibri"/>
          <w:lang w:val="en-GB"/>
        </w:rPr>
      </w:pPr>
      <w:r>
        <w:rPr>
          <w:rFonts w:ascii="Calibri" w:hAnsi="Calibri"/>
          <w:lang w:val="en-GB"/>
        </w:rPr>
        <w:t>A</w:t>
      </w:r>
      <w:r w:rsidRPr="007122D9">
        <w:rPr>
          <w:rFonts w:ascii="Calibri" w:hAnsi="Calibri"/>
          <w:lang w:val="en-GB"/>
        </w:rPr>
        <w:t>pplied approach to examine the impact of soil heterogeneity on farmers’ practices, production orientation and crop performances, expresse</w:t>
      </w:r>
      <w:r w:rsidR="00370B67">
        <w:rPr>
          <w:rFonts w:ascii="Calibri" w:hAnsi="Calibri"/>
          <w:lang w:val="en-GB"/>
        </w:rPr>
        <w:t>d as rotation compos</w:t>
      </w:r>
      <w:r w:rsidRPr="007122D9">
        <w:rPr>
          <w:rFonts w:ascii="Calibri" w:hAnsi="Calibri"/>
          <w:lang w:val="en-GB"/>
        </w:rPr>
        <w:t>ition, farm type and grain yield</w:t>
      </w:r>
      <w:r w:rsidR="00370B67">
        <w:rPr>
          <w:rFonts w:ascii="Calibri" w:hAnsi="Calibri"/>
          <w:lang w:val="en-GB"/>
        </w:rPr>
        <w:t xml:space="preserve"> (Australia).</w:t>
      </w:r>
    </w:p>
    <w:p w14:paraId="41B8E50A" w14:textId="77777777" w:rsidR="007122D9" w:rsidRDefault="007122D9" w:rsidP="002B55B1">
      <w:pPr>
        <w:rPr>
          <w:rFonts w:ascii="Calibri" w:hAnsi="Calibri"/>
          <w:lang w:val="en-GB"/>
        </w:rPr>
      </w:pPr>
    </w:p>
    <w:p w14:paraId="04DC8BBF" w14:textId="7635C528" w:rsidR="007122D9" w:rsidRDefault="007122D9" w:rsidP="002B55B1">
      <w:pPr>
        <w:rPr>
          <w:rFonts w:ascii="Calibri" w:hAnsi="Calibri"/>
          <w:lang w:val="en-GB"/>
        </w:rPr>
      </w:pPr>
      <w:r>
        <w:rPr>
          <w:rFonts w:ascii="Calibri" w:hAnsi="Calibri"/>
          <w:lang w:val="en-GB"/>
        </w:rPr>
        <w:t>Methods:</w:t>
      </w:r>
    </w:p>
    <w:p w14:paraId="3E7B6A55" w14:textId="77777777" w:rsidR="00370B67" w:rsidRDefault="00370B67" w:rsidP="002B55B1">
      <w:pPr>
        <w:rPr>
          <w:rFonts w:ascii="Calibri" w:hAnsi="Calibri"/>
          <w:lang w:val="en-GB"/>
        </w:rPr>
      </w:pPr>
      <w:r>
        <w:rPr>
          <w:rFonts w:ascii="Calibri" w:hAnsi="Calibri"/>
          <w:lang w:val="en-GB"/>
        </w:rPr>
        <w:t>Q</w:t>
      </w:r>
      <w:r w:rsidR="007122D9" w:rsidRPr="007122D9">
        <w:rPr>
          <w:rFonts w:ascii="Calibri" w:hAnsi="Calibri"/>
          <w:lang w:val="en-GB"/>
        </w:rPr>
        <w:t>ualitative and quantitative</w:t>
      </w:r>
      <w:r w:rsidR="007122D9">
        <w:rPr>
          <w:rFonts w:ascii="Calibri" w:hAnsi="Calibri"/>
          <w:lang w:val="en-GB"/>
        </w:rPr>
        <w:t>.</w:t>
      </w:r>
    </w:p>
    <w:p w14:paraId="00BAE9B6" w14:textId="77777777" w:rsidR="00370B67" w:rsidRDefault="00370B67" w:rsidP="002B55B1">
      <w:pPr>
        <w:rPr>
          <w:rFonts w:ascii="Calibri" w:hAnsi="Calibri"/>
          <w:lang w:val="en-GB"/>
        </w:rPr>
      </w:pPr>
      <w:r>
        <w:rPr>
          <w:rFonts w:ascii="Calibri" w:hAnsi="Calibri"/>
          <w:lang w:val="en-GB"/>
        </w:rPr>
        <w:t>1. Landscape analysis</w:t>
      </w:r>
    </w:p>
    <w:p w14:paraId="31CCAE57" w14:textId="0BB975CA" w:rsidR="00370B67" w:rsidRDefault="00370B67" w:rsidP="002B55B1">
      <w:pPr>
        <w:rPr>
          <w:rFonts w:ascii="Calibri" w:hAnsi="Calibri"/>
          <w:lang w:val="en-GB"/>
        </w:rPr>
      </w:pPr>
      <w:r>
        <w:rPr>
          <w:rFonts w:ascii="Calibri" w:hAnsi="Calibri"/>
          <w:lang w:val="en-GB"/>
        </w:rPr>
        <w:t>2. Historical investigation</w:t>
      </w:r>
      <w:r w:rsidR="00BE08A6">
        <w:rPr>
          <w:rFonts w:ascii="Calibri" w:hAnsi="Calibri"/>
          <w:lang w:val="en-GB"/>
        </w:rPr>
        <w:t>: in-depth &amp; demi-structured interviews with retired farmers.</w:t>
      </w:r>
    </w:p>
    <w:p w14:paraId="79E3D18D" w14:textId="01B8C63A" w:rsidR="001723E0" w:rsidRDefault="001723E0" w:rsidP="002B55B1">
      <w:pPr>
        <w:rPr>
          <w:rFonts w:ascii="Calibri" w:hAnsi="Calibri"/>
          <w:lang w:val="en-GB"/>
        </w:rPr>
      </w:pPr>
      <w:r>
        <w:rPr>
          <w:rFonts w:ascii="Calibri" w:hAnsi="Calibri"/>
          <w:lang w:val="en-GB"/>
        </w:rPr>
        <w:t xml:space="preserve">3. </w:t>
      </w:r>
      <w:r w:rsidRPr="001723E0">
        <w:rPr>
          <w:rFonts w:ascii="Calibri" w:hAnsi="Calibri"/>
          <w:lang w:val="en-GB"/>
        </w:rPr>
        <w:t>Characterisation of current farming systems</w:t>
      </w:r>
    </w:p>
    <w:p w14:paraId="13A27426" w14:textId="4AFCB639" w:rsidR="00053CB0" w:rsidRDefault="00370B67" w:rsidP="002B55B1">
      <w:pPr>
        <w:rPr>
          <w:rFonts w:ascii="Calibri" w:hAnsi="Calibri"/>
          <w:lang w:val="en-GB"/>
        </w:rPr>
      </w:pPr>
      <w:r w:rsidRPr="00370B67">
        <w:rPr>
          <w:rFonts w:ascii="Calibri" w:hAnsi="Calibri"/>
          <w:noProof/>
        </w:rPr>
        <w:lastRenderedPageBreak/>
        <w:drawing>
          <wp:inline distT="0" distB="0" distL="0" distR="0" wp14:anchorId="315867B1" wp14:editId="0F3A1F79">
            <wp:extent cx="5727700" cy="3629025"/>
            <wp:effectExtent l="0" t="0" r="1270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7700" cy="3629025"/>
                    </a:xfrm>
                    <a:prstGeom prst="rect">
                      <a:avLst/>
                    </a:prstGeom>
                  </pic:spPr>
                </pic:pic>
              </a:graphicData>
            </a:graphic>
          </wp:inline>
        </w:drawing>
      </w:r>
    </w:p>
    <w:p w14:paraId="0A7D5C0D" w14:textId="77777777" w:rsidR="00D97A17" w:rsidRDefault="00D97A17" w:rsidP="002B55B1">
      <w:pPr>
        <w:rPr>
          <w:rFonts w:ascii="Calibri" w:hAnsi="Calibri"/>
          <w:lang w:val="en-GB"/>
        </w:rPr>
      </w:pPr>
    </w:p>
    <w:p w14:paraId="06411D97" w14:textId="3DED7BFB" w:rsidR="00D97A17" w:rsidRDefault="00D97A17" w:rsidP="002B55B1">
      <w:pPr>
        <w:rPr>
          <w:rFonts w:ascii="Calibri" w:hAnsi="Calibri"/>
          <w:lang w:val="en-GB"/>
        </w:rPr>
      </w:pPr>
      <w:r w:rsidRPr="00D97A17">
        <w:rPr>
          <w:rFonts w:ascii="Calibri" w:hAnsi="Calibri"/>
          <w:noProof/>
        </w:rPr>
        <w:drawing>
          <wp:inline distT="0" distB="0" distL="0" distR="0" wp14:anchorId="5ABA311C" wp14:editId="7802B5B0">
            <wp:extent cx="5727700" cy="2398395"/>
            <wp:effectExtent l="25400" t="25400" r="3810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7700" cy="2398395"/>
                    </a:xfrm>
                    <a:prstGeom prst="rect">
                      <a:avLst/>
                    </a:prstGeom>
                    <a:ln>
                      <a:solidFill>
                        <a:schemeClr val="tx1"/>
                      </a:solidFill>
                    </a:ln>
                  </pic:spPr>
                </pic:pic>
              </a:graphicData>
            </a:graphic>
          </wp:inline>
        </w:drawing>
      </w:r>
    </w:p>
    <w:p w14:paraId="71647090" w14:textId="77777777" w:rsidR="00F1366B" w:rsidRDefault="00F1366B" w:rsidP="006A4C53">
      <w:pPr>
        <w:pBdr>
          <w:bottom w:val="single" w:sz="6" w:space="1" w:color="auto"/>
        </w:pBdr>
        <w:rPr>
          <w:rFonts w:ascii="Calibri" w:hAnsi="Calibri"/>
          <w:lang w:val="en-GB"/>
        </w:rPr>
      </w:pPr>
    </w:p>
    <w:p w14:paraId="35C18214" w14:textId="77777777" w:rsidR="00F1366B" w:rsidRDefault="00F1366B" w:rsidP="006A4C53">
      <w:pPr>
        <w:rPr>
          <w:rFonts w:ascii="Calibri" w:hAnsi="Calibri"/>
          <w:lang w:val="en-GB"/>
        </w:rPr>
      </w:pPr>
    </w:p>
    <w:p w14:paraId="51B9689F" w14:textId="678F1505" w:rsidR="00F1366B" w:rsidRPr="00F1366B" w:rsidRDefault="00CE512D" w:rsidP="00CE512D">
      <w:pPr>
        <w:pStyle w:val="Heading2"/>
        <w:keepNext/>
        <w:keepLines/>
        <w:shd w:val="clear" w:color="auto" w:fill="F7CAAC" w:themeFill="accent2" w:themeFillTint="66"/>
      </w:pPr>
      <w:bookmarkStart w:id="21" w:name="_Toc474743258"/>
      <w:r w:rsidRPr="00CE512D">
        <w:rPr>
          <w:b w:val="0"/>
        </w:rPr>
        <w:t>(</w:t>
      </w:r>
      <w:proofErr w:type="spellStart"/>
      <w:r w:rsidRPr="00CE512D">
        <w:rPr>
          <w:b w:val="0"/>
        </w:rPr>
        <w:t>Murgue</w:t>
      </w:r>
      <w:proofErr w:type="spellEnd"/>
      <w:r w:rsidRPr="00CE512D">
        <w:rPr>
          <w:b w:val="0"/>
        </w:rPr>
        <w:t xml:space="preserve"> et al. 2016)</w:t>
      </w:r>
      <w:r>
        <w:t xml:space="preserve"> </w:t>
      </w:r>
      <w:r w:rsidR="00DD3944" w:rsidRPr="00DD3944">
        <w:t>Hybridizing Local and Generic Information to Model Cropping System Spatial Distribution in an Agricultural Landscape</w:t>
      </w:r>
      <w:r w:rsidRPr="00CE512D">
        <w:rPr>
          <w:b w:val="0"/>
        </w:rPr>
        <w:t xml:space="preserve">, </w:t>
      </w:r>
      <w:r w:rsidR="00F1366B" w:rsidRPr="00CE512D">
        <w:rPr>
          <w:b w:val="0"/>
        </w:rPr>
        <w:t>Land Use Policy, 54, pp. 339–354.</w:t>
      </w:r>
      <w:bookmarkEnd w:id="21"/>
    </w:p>
    <w:p w14:paraId="5BA80F22" w14:textId="77777777" w:rsidR="00F1366B" w:rsidRDefault="00F1366B" w:rsidP="00DD3944">
      <w:pPr>
        <w:keepNext/>
        <w:keepLines/>
        <w:rPr>
          <w:rFonts w:ascii="Calibri" w:hAnsi="Calibri"/>
          <w:lang w:val="en-GB"/>
        </w:rPr>
      </w:pPr>
    </w:p>
    <w:p w14:paraId="28D92140" w14:textId="77777777" w:rsidR="00D73A6A" w:rsidRDefault="00772960" w:rsidP="00DD3944">
      <w:pPr>
        <w:keepNext/>
        <w:keepLines/>
        <w:rPr>
          <w:rFonts w:ascii="Calibri" w:hAnsi="Calibri"/>
          <w:lang w:val="en-GB"/>
        </w:rPr>
      </w:pPr>
      <w:r>
        <w:rPr>
          <w:rFonts w:ascii="Calibri" w:hAnsi="Calibri"/>
          <w:lang w:val="en-GB"/>
        </w:rPr>
        <w:t>Study</w:t>
      </w:r>
      <w:r w:rsidR="00D73A6A">
        <w:rPr>
          <w:rFonts w:ascii="Calibri" w:hAnsi="Calibri"/>
          <w:lang w:val="en-GB"/>
        </w:rPr>
        <w:t xml:space="preserve">: </w:t>
      </w:r>
      <w:r>
        <w:rPr>
          <w:rFonts w:ascii="Calibri" w:hAnsi="Calibri"/>
          <w:lang w:val="en-GB"/>
        </w:rPr>
        <w:t>based on multiple methods and mixed sources to model an agricultural landscape (AL) that represents spatial distribution of cropping systems. Based on ‘progressively hybridizing databases and local actors’ and experts’ knowledge</w:t>
      </w:r>
      <w:r w:rsidR="00D73A6A">
        <w:rPr>
          <w:rFonts w:ascii="Calibri" w:hAnsi="Calibri"/>
          <w:lang w:val="en-GB"/>
        </w:rPr>
        <w:t>.</w:t>
      </w:r>
    </w:p>
    <w:p w14:paraId="07F98F6D" w14:textId="2CDD5D62" w:rsidR="00772960" w:rsidRDefault="00772960" w:rsidP="006A4C53">
      <w:pPr>
        <w:rPr>
          <w:rFonts w:ascii="Calibri" w:hAnsi="Calibri"/>
          <w:lang w:val="en-GB"/>
        </w:rPr>
      </w:pPr>
      <w:r>
        <w:rPr>
          <w:rFonts w:ascii="Calibri" w:hAnsi="Calibri"/>
          <w:lang w:val="en-GB"/>
        </w:rPr>
        <w:t xml:space="preserve"> </w:t>
      </w:r>
    </w:p>
    <w:p w14:paraId="2BCE845C" w14:textId="08AAD531" w:rsidR="00772960" w:rsidRDefault="00772960" w:rsidP="006A4C53">
      <w:pPr>
        <w:rPr>
          <w:rFonts w:ascii="Calibri" w:hAnsi="Calibri"/>
          <w:lang w:val="en-GB"/>
        </w:rPr>
      </w:pPr>
      <w:r w:rsidRPr="00772960">
        <w:rPr>
          <w:rFonts w:ascii="Calibri" w:hAnsi="Calibri"/>
          <w:lang w:val="en-GB"/>
        </w:rPr>
        <w:t>Local knowledge is used to identify factors determining spatial distribution of cropping systems and to build a generic model that simulates farmers' crop-management strategies.</w:t>
      </w:r>
    </w:p>
    <w:p w14:paraId="7BBB7E4C" w14:textId="77777777" w:rsidR="00525208" w:rsidRDefault="00525208" w:rsidP="006A4C53">
      <w:pPr>
        <w:rPr>
          <w:rFonts w:ascii="Calibri" w:hAnsi="Calibri"/>
          <w:lang w:val="en-GB"/>
        </w:rPr>
      </w:pPr>
    </w:p>
    <w:p w14:paraId="50EF8A0E" w14:textId="399F5903" w:rsidR="00F1366B" w:rsidRDefault="00525208" w:rsidP="006A4C53">
      <w:pPr>
        <w:rPr>
          <w:rFonts w:ascii="Calibri" w:hAnsi="Calibri"/>
          <w:lang w:val="en-GB"/>
        </w:rPr>
      </w:pPr>
      <w:r w:rsidRPr="00525208">
        <w:rPr>
          <w:rFonts w:ascii="Calibri" w:hAnsi="Calibri"/>
          <w:noProof/>
        </w:rPr>
        <w:lastRenderedPageBreak/>
        <w:drawing>
          <wp:inline distT="0" distB="0" distL="0" distR="0" wp14:anchorId="31268E13" wp14:editId="0BFCC919">
            <wp:extent cx="6410652" cy="2090085"/>
            <wp:effectExtent l="25400" t="25400" r="1587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23" r="3249"/>
                    <a:stretch/>
                  </pic:blipFill>
                  <pic:spPr bwMode="auto">
                    <a:xfrm>
                      <a:off x="0" y="0"/>
                      <a:ext cx="6506447" cy="21213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DC2DF9" w14:textId="77777777" w:rsidR="00EF0767" w:rsidRDefault="00EF0767" w:rsidP="006A4C53">
      <w:pPr>
        <w:rPr>
          <w:rFonts w:ascii="Calibri" w:hAnsi="Calibri"/>
          <w:lang w:val="en-GB"/>
        </w:rPr>
      </w:pPr>
    </w:p>
    <w:p w14:paraId="68DC731C" w14:textId="3CE3A191" w:rsidR="00EF0767" w:rsidRDefault="00D73A6A" w:rsidP="00EF0767">
      <w:pPr>
        <w:widowControl w:val="0"/>
        <w:autoSpaceDE w:val="0"/>
        <w:autoSpaceDN w:val="0"/>
        <w:adjustRightInd w:val="0"/>
        <w:spacing w:line="280" w:lineRule="atLeast"/>
        <w:rPr>
          <w:rFonts w:ascii="Times" w:hAnsi="Times" w:cs="Times"/>
        </w:rPr>
      </w:pPr>
      <w:r w:rsidRPr="00D73A6A">
        <w:rPr>
          <w:rFonts w:ascii="Times" w:hAnsi="Times" w:cs="Times"/>
          <w:noProof/>
        </w:rPr>
        <w:lastRenderedPageBreak/>
        <w:drawing>
          <wp:inline distT="0" distB="0" distL="0" distR="0" wp14:anchorId="03BA12F1" wp14:editId="2D8E6671">
            <wp:extent cx="5394038" cy="7818365"/>
            <wp:effectExtent l="25400" t="25400" r="16510" b="304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96558" cy="7822018"/>
                    </a:xfrm>
                    <a:prstGeom prst="rect">
                      <a:avLst/>
                    </a:prstGeom>
                    <a:ln>
                      <a:solidFill>
                        <a:schemeClr val="tx1"/>
                      </a:solidFill>
                    </a:ln>
                  </pic:spPr>
                </pic:pic>
              </a:graphicData>
            </a:graphic>
          </wp:inline>
        </w:drawing>
      </w:r>
    </w:p>
    <w:p w14:paraId="0712EC5A" w14:textId="0130C954" w:rsidR="001F6F01" w:rsidRDefault="001F6F01" w:rsidP="00EF0767">
      <w:pPr>
        <w:widowControl w:val="0"/>
        <w:pBdr>
          <w:bottom w:val="single" w:sz="6" w:space="1" w:color="auto"/>
        </w:pBdr>
        <w:autoSpaceDE w:val="0"/>
        <w:autoSpaceDN w:val="0"/>
        <w:adjustRightInd w:val="0"/>
        <w:spacing w:line="280" w:lineRule="atLeast"/>
        <w:rPr>
          <w:rFonts w:ascii="Times" w:hAnsi="Times" w:cs="Times"/>
        </w:rPr>
      </w:pPr>
    </w:p>
    <w:p w14:paraId="47A85330" w14:textId="77777777" w:rsidR="001F6F01" w:rsidRDefault="001F6F01" w:rsidP="00EF0767">
      <w:pPr>
        <w:widowControl w:val="0"/>
        <w:autoSpaceDE w:val="0"/>
        <w:autoSpaceDN w:val="0"/>
        <w:adjustRightInd w:val="0"/>
        <w:spacing w:line="280" w:lineRule="atLeast"/>
        <w:rPr>
          <w:rFonts w:ascii="Times" w:hAnsi="Times" w:cs="Times"/>
        </w:rPr>
      </w:pPr>
    </w:p>
    <w:p w14:paraId="26E73744" w14:textId="77777777" w:rsidR="00CA248D" w:rsidRDefault="00CA248D">
      <w:pPr>
        <w:rPr>
          <w:lang w:val="en-GB"/>
        </w:rPr>
      </w:pPr>
      <w:bookmarkStart w:id="22" w:name="_Toc474516216"/>
      <w:r>
        <w:rPr>
          <w:b/>
        </w:rPr>
        <w:br w:type="page"/>
      </w:r>
    </w:p>
    <w:p w14:paraId="67482F8D" w14:textId="00F73635" w:rsidR="002C4270" w:rsidRDefault="00CE512D" w:rsidP="00CE512D">
      <w:pPr>
        <w:pStyle w:val="Heading2"/>
        <w:shd w:val="clear" w:color="auto" w:fill="F7CAAC" w:themeFill="accent2" w:themeFillTint="66"/>
      </w:pPr>
      <w:bookmarkStart w:id="23" w:name="_Toc474743259"/>
      <w:r w:rsidRPr="00CE512D">
        <w:rPr>
          <w:b w:val="0"/>
        </w:rPr>
        <w:lastRenderedPageBreak/>
        <w:t>(</w:t>
      </w:r>
      <w:proofErr w:type="spellStart"/>
      <w:r w:rsidRPr="00CE512D">
        <w:rPr>
          <w:b w:val="0"/>
        </w:rPr>
        <w:t>Bezner</w:t>
      </w:r>
      <w:proofErr w:type="spellEnd"/>
      <w:r w:rsidRPr="00CE512D">
        <w:rPr>
          <w:b w:val="0"/>
        </w:rPr>
        <w:t xml:space="preserve"> Kerr et al. 2016)</w:t>
      </w:r>
      <w:r>
        <w:t xml:space="preserve"> </w:t>
      </w:r>
      <w:r w:rsidR="00DD3944" w:rsidRPr="004A4145">
        <w:t>Food Sovereignty, Agroecology and Resilience: Competing or Complementary Frames?</w:t>
      </w:r>
      <w:r>
        <w:t xml:space="preserve"> </w:t>
      </w:r>
      <w:r w:rsidR="002C4270" w:rsidRPr="00CE512D">
        <w:rPr>
          <w:b w:val="0"/>
        </w:rPr>
        <w:t>An international colloquium 4‐5 February 2016 The Hague, The Netherlands: International Institute of Social Studies.</w:t>
      </w:r>
      <w:bookmarkEnd w:id="22"/>
      <w:bookmarkEnd w:id="23"/>
    </w:p>
    <w:p w14:paraId="57551A33" w14:textId="77777777" w:rsidR="002C4270" w:rsidRDefault="002C4270" w:rsidP="002C4270">
      <w:pPr>
        <w:rPr>
          <w:rFonts w:ascii="Calibri" w:hAnsi="Calibri"/>
          <w:lang w:val="en-GB"/>
        </w:rPr>
      </w:pPr>
    </w:p>
    <w:p w14:paraId="76DAF888" w14:textId="77777777" w:rsidR="002C4270" w:rsidRDefault="002C4270" w:rsidP="002C4270">
      <w:pPr>
        <w:rPr>
          <w:rFonts w:ascii="Calibri" w:hAnsi="Calibri"/>
          <w:lang w:val="en-GB"/>
        </w:rPr>
      </w:pPr>
      <w:r w:rsidRPr="002B55B1">
        <w:rPr>
          <w:rFonts w:ascii="Calibri" w:hAnsi="Calibri"/>
          <w:u w:val="single"/>
          <w:lang w:val="en-GB"/>
        </w:rPr>
        <w:t>Study type</w:t>
      </w:r>
      <w:r>
        <w:rPr>
          <w:rFonts w:ascii="Calibri" w:hAnsi="Calibri"/>
          <w:lang w:val="en-GB"/>
        </w:rPr>
        <w:t>: L</w:t>
      </w:r>
      <w:r w:rsidRPr="006C29BB">
        <w:rPr>
          <w:rFonts w:ascii="Calibri" w:hAnsi="Calibri"/>
          <w:lang w:val="en-GB"/>
        </w:rPr>
        <w:t>ongitudinal mixed methods case study of a participatory agriculture nutrition project.</w:t>
      </w:r>
    </w:p>
    <w:p w14:paraId="497D69B9" w14:textId="77777777" w:rsidR="002C4270" w:rsidRDefault="002C4270" w:rsidP="002C4270">
      <w:pPr>
        <w:rPr>
          <w:rFonts w:ascii="Calibri" w:hAnsi="Calibri"/>
          <w:lang w:val="en-GB"/>
        </w:rPr>
      </w:pPr>
    </w:p>
    <w:p w14:paraId="6B4DC2D5" w14:textId="77777777" w:rsidR="002C4270" w:rsidRDefault="002C4270" w:rsidP="002C4270">
      <w:pPr>
        <w:rPr>
          <w:rFonts w:ascii="Calibri" w:hAnsi="Calibri"/>
          <w:lang w:val="en-GB"/>
        </w:rPr>
      </w:pPr>
      <w:r w:rsidRPr="002B55B1">
        <w:rPr>
          <w:rFonts w:ascii="Calibri" w:hAnsi="Calibri"/>
          <w:u w:val="single"/>
          <w:lang w:val="en-GB"/>
        </w:rPr>
        <w:t>Methods</w:t>
      </w:r>
      <w:r>
        <w:rPr>
          <w:rFonts w:ascii="Calibri" w:hAnsi="Calibri"/>
          <w:lang w:val="en-GB"/>
        </w:rPr>
        <w:t>:</w:t>
      </w:r>
      <w:r w:rsidRPr="006C29BB">
        <w:rPr>
          <w:rFonts w:ascii="Calibri" w:hAnsi="Calibri"/>
          <w:lang w:val="en-GB"/>
        </w:rPr>
        <w:t xml:space="preserve"> In-depth interviews, structured surveys, participatory workshops and informal </w:t>
      </w:r>
      <w:r>
        <w:rPr>
          <w:rFonts w:ascii="Calibri" w:hAnsi="Calibri"/>
          <w:lang w:val="en-GB"/>
        </w:rPr>
        <w:t>observations.</w:t>
      </w:r>
    </w:p>
    <w:p w14:paraId="21386369" w14:textId="77777777" w:rsidR="002C4270" w:rsidRDefault="002C4270" w:rsidP="002C4270">
      <w:pPr>
        <w:rPr>
          <w:rFonts w:ascii="Calibri" w:hAnsi="Calibri"/>
          <w:lang w:val="en-GB"/>
        </w:rPr>
      </w:pPr>
    </w:p>
    <w:p w14:paraId="0B4A7AB4" w14:textId="77777777" w:rsidR="002C4270" w:rsidRPr="001B1048" w:rsidRDefault="002C4270" w:rsidP="002C4270">
      <w:pPr>
        <w:rPr>
          <w:rFonts w:ascii="Calibri" w:hAnsi="Calibri"/>
          <w:lang w:val="en-GB"/>
        </w:rPr>
      </w:pPr>
      <w:r w:rsidRPr="006C29BB">
        <w:rPr>
          <w:rFonts w:ascii="Calibri" w:hAnsi="Calibri"/>
          <w:noProof/>
        </w:rPr>
        <w:drawing>
          <wp:inline distT="0" distB="0" distL="0" distR="0" wp14:anchorId="431D8666" wp14:editId="5EB9C521">
            <wp:extent cx="4327628" cy="37744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3232" cy="3779328"/>
                    </a:xfrm>
                    <a:prstGeom prst="rect">
                      <a:avLst/>
                    </a:prstGeom>
                  </pic:spPr>
                </pic:pic>
              </a:graphicData>
            </a:graphic>
          </wp:inline>
        </w:drawing>
      </w:r>
    </w:p>
    <w:p w14:paraId="435210C6" w14:textId="77777777" w:rsidR="002C4270" w:rsidRDefault="002C4270" w:rsidP="002C4270">
      <w:pPr>
        <w:rPr>
          <w:rFonts w:ascii="Calibri" w:hAnsi="Calibri"/>
          <w:b/>
          <w:lang w:val="en-GB"/>
        </w:rPr>
      </w:pPr>
    </w:p>
    <w:p w14:paraId="3E5A5D69" w14:textId="77777777" w:rsidR="002C4270" w:rsidRPr="002B55B1" w:rsidRDefault="002C4270" w:rsidP="002C4270">
      <w:pPr>
        <w:rPr>
          <w:rFonts w:ascii="Calibri" w:hAnsi="Calibri"/>
          <w:u w:val="single"/>
          <w:lang w:val="en-GB"/>
        </w:rPr>
      </w:pPr>
      <w:r w:rsidRPr="002B55B1">
        <w:rPr>
          <w:rFonts w:ascii="Calibri" w:hAnsi="Calibri"/>
          <w:u w:val="single"/>
          <w:lang w:val="en-GB"/>
        </w:rPr>
        <w:t>Conclusion</w:t>
      </w:r>
      <w:r>
        <w:rPr>
          <w:rFonts w:ascii="Calibri" w:hAnsi="Calibri"/>
          <w:u w:val="single"/>
          <w:lang w:val="en-GB"/>
        </w:rPr>
        <w:t>:</w:t>
      </w:r>
    </w:p>
    <w:p w14:paraId="2BBE6B0C" w14:textId="77777777" w:rsidR="002C4270" w:rsidRDefault="002C4270" w:rsidP="002C4270">
      <w:pPr>
        <w:rPr>
          <w:rFonts w:ascii="Calibri" w:hAnsi="Calibri"/>
          <w:lang w:val="en-GB"/>
        </w:rPr>
      </w:pPr>
      <w:r w:rsidRPr="001B1048">
        <w:rPr>
          <w:rFonts w:ascii="Calibri" w:hAnsi="Calibri"/>
          <w:lang w:val="en-GB"/>
        </w:rPr>
        <w:t xml:space="preserve">Drawing on long-term participatory research in Malawi, in this study the conceptual and empirical links between agroecology, food sovereignty and resilience are discussed. We demonstrate that under climate variability, smallholders who use a diverse range of </w:t>
      </w:r>
      <w:proofErr w:type="spellStart"/>
      <w:r w:rsidRPr="001B1048">
        <w:rPr>
          <w:rFonts w:ascii="Calibri" w:hAnsi="Calibri"/>
          <w:lang w:val="en-GB"/>
        </w:rPr>
        <w:t>agroecological</w:t>
      </w:r>
      <w:proofErr w:type="spellEnd"/>
      <w:r w:rsidRPr="001B1048">
        <w:rPr>
          <w:rFonts w:ascii="Calibri" w:hAnsi="Calibri"/>
          <w:lang w:val="en-GB"/>
        </w:rPr>
        <w:t xml:space="preserve"> farming practices can build food sovereignty and resilience.</w:t>
      </w:r>
    </w:p>
    <w:p w14:paraId="3E233229" w14:textId="77777777" w:rsidR="002C4270" w:rsidRPr="00EF0767" w:rsidRDefault="002C4270" w:rsidP="00EF0767">
      <w:pPr>
        <w:widowControl w:val="0"/>
        <w:autoSpaceDE w:val="0"/>
        <w:autoSpaceDN w:val="0"/>
        <w:adjustRightInd w:val="0"/>
        <w:spacing w:line="280" w:lineRule="atLeast"/>
        <w:rPr>
          <w:rFonts w:ascii="Times" w:hAnsi="Times" w:cs="Times"/>
        </w:rPr>
      </w:pPr>
    </w:p>
    <w:sectPr w:rsidR="002C4270" w:rsidRPr="00EF0767" w:rsidSect="001C3364">
      <w:footerReference w:type="even" r:id="rId33"/>
      <w:footerReference w:type="default" r:id="rId34"/>
      <w:pgSz w:w="11900" w:h="16840"/>
      <w:pgMar w:top="1076" w:right="1440" w:bottom="1201"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8D764" w14:textId="77777777" w:rsidR="00172B49" w:rsidRDefault="00172B49" w:rsidP="004A4145">
      <w:r>
        <w:separator/>
      </w:r>
    </w:p>
  </w:endnote>
  <w:endnote w:type="continuationSeparator" w:id="0">
    <w:p w14:paraId="77EF9620" w14:textId="77777777" w:rsidR="00172B49" w:rsidRDefault="00172B49" w:rsidP="004A41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AC652" w14:textId="77777777" w:rsidR="00BE40B5" w:rsidRDefault="00BE40B5" w:rsidP="009427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ADF708" w14:textId="77777777" w:rsidR="00BE40B5" w:rsidRDefault="00BE40B5" w:rsidP="00BE40B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3667B" w14:textId="77777777" w:rsidR="00BE40B5" w:rsidRDefault="00BE40B5" w:rsidP="0094276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5EAC">
      <w:rPr>
        <w:rStyle w:val="PageNumber"/>
        <w:noProof/>
      </w:rPr>
      <w:t>21</w:t>
    </w:r>
    <w:r>
      <w:rPr>
        <w:rStyle w:val="PageNumber"/>
      </w:rPr>
      <w:fldChar w:fldCharType="end"/>
    </w:r>
  </w:p>
  <w:p w14:paraId="31EA88EB" w14:textId="77777777" w:rsidR="00BE40B5" w:rsidRDefault="00BE40B5" w:rsidP="00BE40B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9D09F" w14:textId="77777777" w:rsidR="00172B49" w:rsidRDefault="00172B49" w:rsidP="004A4145">
      <w:r>
        <w:separator/>
      </w:r>
    </w:p>
  </w:footnote>
  <w:footnote w:type="continuationSeparator" w:id="0">
    <w:p w14:paraId="3A792993" w14:textId="77777777" w:rsidR="00172B49" w:rsidRDefault="00172B49" w:rsidP="004A414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864BD"/>
    <w:multiLevelType w:val="hybridMultilevel"/>
    <w:tmpl w:val="DC2C0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16F14"/>
    <w:multiLevelType w:val="hybridMultilevel"/>
    <w:tmpl w:val="27B6C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585392"/>
    <w:multiLevelType w:val="hybridMultilevel"/>
    <w:tmpl w:val="A59E1B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CE5608"/>
    <w:multiLevelType w:val="hybridMultilevel"/>
    <w:tmpl w:val="65D07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D94896"/>
    <w:multiLevelType w:val="hybridMultilevel"/>
    <w:tmpl w:val="E8D24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996126"/>
    <w:multiLevelType w:val="hybridMultilevel"/>
    <w:tmpl w:val="9386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2331E9"/>
    <w:multiLevelType w:val="hybridMultilevel"/>
    <w:tmpl w:val="C47A0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F47A02"/>
    <w:multiLevelType w:val="hybridMultilevel"/>
    <w:tmpl w:val="E852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5C0DEE"/>
    <w:multiLevelType w:val="hybridMultilevel"/>
    <w:tmpl w:val="16D2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701FC1"/>
    <w:multiLevelType w:val="hybridMultilevel"/>
    <w:tmpl w:val="EFBA4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24162B"/>
    <w:multiLevelType w:val="hybridMultilevel"/>
    <w:tmpl w:val="5DC8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47638C"/>
    <w:multiLevelType w:val="hybridMultilevel"/>
    <w:tmpl w:val="85545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4D11AC"/>
    <w:multiLevelType w:val="hybridMultilevel"/>
    <w:tmpl w:val="281E9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6C1C43"/>
    <w:multiLevelType w:val="hybridMultilevel"/>
    <w:tmpl w:val="FB3E2B2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13"/>
  </w:num>
  <w:num w:numId="2">
    <w:abstractNumId w:val="9"/>
  </w:num>
  <w:num w:numId="3">
    <w:abstractNumId w:val="5"/>
  </w:num>
  <w:num w:numId="4">
    <w:abstractNumId w:val="6"/>
  </w:num>
  <w:num w:numId="5">
    <w:abstractNumId w:val="1"/>
  </w:num>
  <w:num w:numId="6">
    <w:abstractNumId w:val="0"/>
  </w:num>
  <w:num w:numId="7">
    <w:abstractNumId w:val="10"/>
  </w:num>
  <w:num w:numId="8">
    <w:abstractNumId w:val="12"/>
  </w:num>
  <w:num w:numId="9">
    <w:abstractNumId w:val="8"/>
  </w:num>
  <w:num w:numId="10">
    <w:abstractNumId w:val="11"/>
  </w:num>
  <w:num w:numId="11">
    <w:abstractNumId w:val="7"/>
  </w:num>
  <w:num w:numId="12">
    <w:abstractNumId w:val="3"/>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BAF"/>
    <w:rsid w:val="00001E40"/>
    <w:rsid w:val="00012E07"/>
    <w:rsid w:val="00025BD0"/>
    <w:rsid w:val="00053CB0"/>
    <w:rsid w:val="00092CA0"/>
    <w:rsid w:val="0009750A"/>
    <w:rsid w:val="000D7AE3"/>
    <w:rsid w:val="000F1461"/>
    <w:rsid w:val="001723E0"/>
    <w:rsid w:val="00172B49"/>
    <w:rsid w:val="00185813"/>
    <w:rsid w:val="001B1048"/>
    <w:rsid w:val="001C3364"/>
    <w:rsid w:val="001E5ADE"/>
    <w:rsid w:val="001E7189"/>
    <w:rsid w:val="001F6F01"/>
    <w:rsid w:val="0022479E"/>
    <w:rsid w:val="00236119"/>
    <w:rsid w:val="00236AA2"/>
    <w:rsid w:val="00243272"/>
    <w:rsid w:val="00250848"/>
    <w:rsid w:val="0027593C"/>
    <w:rsid w:val="00280F61"/>
    <w:rsid w:val="00291A66"/>
    <w:rsid w:val="002A6DC2"/>
    <w:rsid w:val="002B55B1"/>
    <w:rsid w:val="002C4270"/>
    <w:rsid w:val="002E3976"/>
    <w:rsid w:val="002E44AE"/>
    <w:rsid w:val="00336CB8"/>
    <w:rsid w:val="003556DE"/>
    <w:rsid w:val="00370B67"/>
    <w:rsid w:val="003B127E"/>
    <w:rsid w:val="003E689B"/>
    <w:rsid w:val="003F0D75"/>
    <w:rsid w:val="003F1FAF"/>
    <w:rsid w:val="00433CAE"/>
    <w:rsid w:val="00471992"/>
    <w:rsid w:val="004A4145"/>
    <w:rsid w:val="004A59F9"/>
    <w:rsid w:val="004C3D79"/>
    <w:rsid w:val="00525208"/>
    <w:rsid w:val="005468AA"/>
    <w:rsid w:val="00591771"/>
    <w:rsid w:val="005A5DC0"/>
    <w:rsid w:val="005C4EE8"/>
    <w:rsid w:val="00601BAF"/>
    <w:rsid w:val="0062668F"/>
    <w:rsid w:val="00633E5F"/>
    <w:rsid w:val="00660D54"/>
    <w:rsid w:val="006A4C53"/>
    <w:rsid w:val="006A57E9"/>
    <w:rsid w:val="006C29BB"/>
    <w:rsid w:val="006D5D27"/>
    <w:rsid w:val="007024B0"/>
    <w:rsid w:val="00704930"/>
    <w:rsid w:val="007122D9"/>
    <w:rsid w:val="00752D31"/>
    <w:rsid w:val="00772960"/>
    <w:rsid w:val="007D7B0B"/>
    <w:rsid w:val="00824F21"/>
    <w:rsid w:val="008545BD"/>
    <w:rsid w:val="008D0376"/>
    <w:rsid w:val="00924205"/>
    <w:rsid w:val="009A13D0"/>
    <w:rsid w:val="009A1FAC"/>
    <w:rsid w:val="009B6000"/>
    <w:rsid w:val="00A048DF"/>
    <w:rsid w:val="00AE6C21"/>
    <w:rsid w:val="00B27155"/>
    <w:rsid w:val="00B72058"/>
    <w:rsid w:val="00B87D14"/>
    <w:rsid w:val="00BA1F3F"/>
    <w:rsid w:val="00BA5D49"/>
    <w:rsid w:val="00BD5C4D"/>
    <w:rsid w:val="00BE08A6"/>
    <w:rsid w:val="00BE40B5"/>
    <w:rsid w:val="00C65ED8"/>
    <w:rsid w:val="00C9349A"/>
    <w:rsid w:val="00CA248D"/>
    <w:rsid w:val="00CE512D"/>
    <w:rsid w:val="00D17147"/>
    <w:rsid w:val="00D57DAD"/>
    <w:rsid w:val="00D73A6A"/>
    <w:rsid w:val="00D97A17"/>
    <w:rsid w:val="00DB2651"/>
    <w:rsid w:val="00DC509D"/>
    <w:rsid w:val="00DD3944"/>
    <w:rsid w:val="00DE5EAC"/>
    <w:rsid w:val="00E045C2"/>
    <w:rsid w:val="00E220C5"/>
    <w:rsid w:val="00E418D1"/>
    <w:rsid w:val="00E71DD4"/>
    <w:rsid w:val="00E85EBE"/>
    <w:rsid w:val="00EB2E1F"/>
    <w:rsid w:val="00EB4966"/>
    <w:rsid w:val="00EF0767"/>
    <w:rsid w:val="00F1366B"/>
    <w:rsid w:val="00F1644C"/>
    <w:rsid w:val="00F35BE3"/>
    <w:rsid w:val="00F91CF4"/>
    <w:rsid w:val="00F95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9AC3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18D1"/>
    <w:pPr>
      <w:outlineLvl w:val="0"/>
    </w:pPr>
    <w:rPr>
      <w:rFonts w:ascii="Calibri" w:hAnsi="Calibri"/>
      <w:b/>
      <w:sz w:val="36"/>
      <w:lang w:val="en-GB"/>
    </w:rPr>
  </w:style>
  <w:style w:type="paragraph" w:styleId="Heading2">
    <w:name w:val="heading 2"/>
    <w:basedOn w:val="Normal"/>
    <w:next w:val="Normal"/>
    <w:link w:val="Heading2Char"/>
    <w:uiPriority w:val="9"/>
    <w:unhideWhenUsed/>
    <w:qFormat/>
    <w:rsid w:val="00DD3944"/>
    <w:pPr>
      <w:outlineLvl w:val="1"/>
    </w:pPr>
    <w:rPr>
      <w:b/>
      <w:lang w:val="en-GB"/>
    </w:rPr>
  </w:style>
  <w:style w:type="paragraph" w:styleId="Heading3">
    <w:name w:val="heading 3"/>
    <w:basedOn w:val="Normal"/>
    <w:next w:val="Normal"/>
    <w:link w:val="Heading3Char"/>
    <w:uiPriority w:val="9"/>
    <w:unhideWhenUsed/>
    <w:qFormat/>
    <w:rsid w:val="002C427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119"/>
    <w:pPr>
      <w:ind w:left="720"/>
      <w:contextualSpacing/>
    </w:pPr>
  </w:style>
  <w:style w:type="paragraph" w:styleId="NoSpacing">
    <w:name w:val="No Spacing"/>
    <w:uiPriority w:val="1"/>
    <w:qFormat/>
    <w:rsid w:val="00BD5C4D"/>
  </w:style>
  <w:style w:type="character" w:customStyle="1" w:styleId="Heading1Char">
    <w:name w:val="Heading 1 Char"/>
    <w:basedOn w:val="DefaultParagraphFont"/>
    <w:link w:val="Heading1"/>
    <w:uiPriority w:val="9"/>
    <w:rsid w:val="00E418D1"/>
    <w:rPr>
      <w:rFonts w:ascii="Calibri" w:hAnsi="Calibri"/>
      <w:b/>
      <w:sz w:val="36"/>
      <w:lang w:val="en-GB"/>
    </w:rPr>
  </w:style>
  <w:style w:type="paragraph" w:styleId="TOCHeading">
    <w:name w:val="TOC Heading"/>
    <w:basedOn w:val="Heading1"/>
    <w:next w:val="Normal"/>
    <w:uiPriority w:val="39"/>
    <w:unhideWhenUsed/>
    <w:qFormat/>
    <w:rsid w:val="00E418D1"/>
    <w:pPr>
      <w:keepNext/>
      <w:keepLines/>
      <w:spacing w:before="480" w:line="276" w:lineRule="auto"/>
      <w:outlineLvl w:val="9"/>
    </w:pPr>
    <w:rPr>
      <w:rFonts w:asciiTheme="majorHAnsi" w:eastAsiaTheme="majorEastAsia" w:hAnsiTheme="majorHAnsi" w:cstheme="majorBidi"/>
      <w:b w:val="0"/>
      <w:bCs/>
      <w:color w:val="2E74B5" w:themeColor="accent1" w:themeShade="BF"/>
      <w:sz w:val="28"/>
      <w:szCs w:val="28"/>
      <w:lang w:val="en-US"/>
    </w:rPr>
  </w:style>
  <w:style w:type="paragraph" w:styleId="TOC1">
    <w:name w:val="toc 1"/>
    <w:basedOn w:val="Normal"/>
    <w:next w:val="Normal"/>
    <w:autoRedefine/>
    <w:uiPriority w:val="39"/>
    <w:unhideWhenUsed/>
    <w:rsid w:val="00E418D1"/>
    <w:pPr>
      <w:spacing w:before="120"/>
    </w:pPr>
    <w:rPr>
      <w:b/>
      <w:bCs/>
    </w:rPr>
  </w:style>
  <w:style w:type="character" w:styleId="Hyperlink">
    <w:name w:val="Hyperlink"/>
    <w:basedOn w:val="DefaultParagraphFont"/>
    <w:uiPriority w:val="99"/>
    <w:unhideWhenUsed/>
    <w:rsid w:val="00E418D1"/>
    <w:rPr>
      <w:color w:val="0563C1" w:themeColor="hyperlink"/>
      <w:u w:val="single"/>
    </w:rPr>
  </w:style>
  <w:style w:type="paragraph" w:styleId="TOC2">
    <w:name w:val="toc 2"/>
    <w:basedOn w:val="Normal"/>
    <w:next w:val="Normal"/>
    <w:autoRedefine/>
    <w:uiPriority w:val="39"/>
    <w:unhideWhenUsed/>
    <w:rsid w:val="00E418D1"/>
    <w:pPr>
      <w:ind w:left="240"/>
    </w:pPr>
    <w:rPr>
      <w:b/>
      <w:bCs/>
      <w:sz w:val="22"/>
      <w:szCs w:val="22"/>
    </w:rPr>
  </w:style>
  <w:style w:type="paragraph" w:styleId="TOC3">
    <w:name w:val="toc 3"/>
    <w:basedOn w:val="Normal"/>
    <w:next w:val="Normal"/>
    <w:autoRedefine/>
    <w:uiPriority w:val="39"/>
    <w:semiHidden/>
    <w:unhideWhenUsed/>
    <w:rsid w:val="00E418D1"/>
    <w:pPr>
      <w:ind w:left="480"/>
    </w:pPr>
    <w:rPr>
      <w:sz w:val="22"/>
      <w:szCs w:val="22"/>
    </w:rPr>
  </w:style>
  <w:style w:type="paragraph" w:styleId="TOC4">
    <w:name w:val="toc 4"/>
    <w:basedOn w:val="Normal"/>
    <w:next w:val="Normal"/>
    <w:autoRedefine/>
    <w:uiPriority w:val="39"/>
    <w:semiHidden/>
    <w:unhideWhenUsed/>
    <w:rsid w:val="00E418D1"/>
    <w:pPr>
      <w:ind w:left="720"/>
    </w:pPr>
    <w:rPr>
      <w:sz w:val="20"/>
      <w:szCs w:val="20"/>
    </w:rPr>
  </w:style>
  <w:style w:type="paragraph" w:styleId="TOC5">
    <w:name w:val="toc 5"/>
    <w:basedOn w:val="Normal"/>
    <w:next w:val="Normal"/>
    <w:autoRedefine/>
    <w:uiPriority w:val="39"/>
    <w:semiHidden/>
    <w:unhideWhenUsed/>
    <w:rsid w:val="00E418D1"/>
    <w:pPr>
      <w:ind w:left="960"/>
    </w:pPr>
    <w:rPr>
      <w:sz w:val="20"/>
      <w:szCs w:val="20"/>
    </w:rPr>
  </w:style>
  <w:style w:type="paragraph" w:styleId="TOC6">
    <w:name w:val="toc 6"/>
    <w:basedOn w:val="Normal"/>
    <w:next w:val="Normal"/>
    <w:autoRedefine/>
    <w:uiPriority w:val="39"/>
    <w:semiHidden/>
    <w:unhideWhenUsed/>
    <w:rsid w:val="00E418D1"/>
    <w:pPr>
      <w:ind w:left="1200"/>
    </w:pPr>
    <w:rPr>
      <w:sz w:val="20"/>
      <w:szCs w:val="20"/>
    </w:rPr>
  </w:style>
  <w:style w:type="paragraph" w:styleId="TOC7">
    <w:name w:val="toc 7"/>
    <w:basedOn w:val="Normal"/>
    <w:next w:val="Normal"/>
    <w:autoRedefine/>
    <w:uiPriority w:val="39"/>
    <w:semiHidden/>
    <w:unhideWhenUsed/>
    <w:rsid w:val="00E418D1"/>
    <w:pPr>
      <w:ind w:left="1440"/>
    </w:pPr>
    <w:rPr>
      <w:sz w:val="20"/>
      <w:szCs w:val="20"/>
    </w:rPr>
  </w:style>
  <w:style w:type="paragraph" w:styleId="TOC8">
    <w:name w:val="toc 8"/>
    <w:basedOn w:val="Normal"/>
    <w:next w:val="Normal"/>
    <w:autoRedefine/>
    <w:uiPriority w:val="39"/>
    <w:semiHidden/>
    <w:unhideWhenUsed/>
    <w:rsid w:val="00E418D1"/>
    <w:pPr>
      <w:ind w:left="1680"/>
    </w:pPr>
    <w:rPr>
      <w:sz w:val="20"/>
      <w:szCs w:val="20"/>
    </w:rPr>
  </w:style>
  <w:style w:type="paragraph" w:styleId="TOC9">
    <w:name w:val="toc 9"/>
    <w:basedOn w:val="Normal"/>
    <w:next w:val="Normal"/>
    <w:autoRedefine/>
    <w:uiPriority w:val="39"/>
    <w:semiHidden/>
    <w:unhideWhenUsed/>
    <w:rsid w:val="00E418D1"/>
    <w:pPr>
      <w:ind w:left="1920"/>
    </w:pPr>
    <w:rPr>
      <w:sz w:val="20"/>
      <w:szCs w:val="20"/>
    </w:rPr>
  </w:style>
  <w:style w:type="character" w:customStyle="1" w:styleId="Heading2Char">
    <w:name w:val="Heading 2 Char"/>
    <w:basedOn w:val="DefaultParagraphFont"/>
    <w:link w:val="Heading2"/>
    <w:uiPriority w:val="9"/>
    <w:rsid w:val="00DD3944"/>
    <w:rPr>
      <w:b/>
      <w:lang w:val="en-GB"/>
    </w:rPr>
  </w:style>
  <w:style w:type="character" w:customStyle="1" w:styleId="Heading3Char">
    <w:name w:val="Heading 3 Char"/>
    <w:basedOn w:val="DefaultParagraphFont"/>
    <w:link w:val="Heading3"/>
    <w:uiPriority w:val="9"/>
    <w:rsid w:val="002C4270"/>
    <w:rPr>
      <w:rFonts w:asciiTheme="majorHAnsi" w:eastAsiaTheme="majorEastAsia" w:hAnsiTheme="majorHAnsi" w:cstheme="majorBidi"/>
      <w:color w:val="1F4D78" w:themeColor="accent1" w:themeShade="7F"/>
    </w:rPr>
  </w:style>
  <w:style w:type="paragraph" w:styleId="Title">
    <w:name w:val="Title"/>
    <w:basedOn w:val="Normal"/>
    <w:next w:val="Normal"/>
    <w:link w:val="TitleChar"/>
    <w:uiPriority w:val="10"/>
    <w:qFormat/>
    <w:rsid w:val="002C42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27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A4145"/>
    <w:pPr>
      <w:tabs>
        <w:tab w:val="center" w:pos="4513"/>
        <w:tab w:val="right" w:pos="9026"/>
      </w:tabs>
    </w:pPr>
  </w:style>
  <w:style w:type="character" w:customStyle="1" w:styleId="HeaderChar">
    <w:name w:val="Header Char"/>
    <w:basedOn w:val="DefaultParagraphFont"/>
    <w:link w:val="Header"/>
    <w:uiPriority w:val="99"/>
    <w:rsid w:val="004A4145"/>
  </w:style>
  <w:style w:type="paragraph" w:styleId="Footer">
    <w:name w:val="footer"/>
    <w:basedOn w:val="Normal"/>
    <w:link w:val="FooterChar"/>
    <w:uiPriority w:val="99"/>
    <w:unhideWhenUsed/>
    <w:rsid w:val="004A4145"/>
    <w:pPr>
      <w:tabs>
        <w:tab w:val="center" w:pos="4513"/>
        <w:tab w:val="right" w:pos="9026"/>
      </w:tabs>
    </w:pPr>
  </w:style>
  <w:style w:type="character" w:customStyle="1" w:styleId="FooterChar">
    <w:name w:val="Footer Char"/>
    <w:basedOn w:val="DefaultParagraphFont"/>
    <w:link w:val="Footer"/>
    <w:uiPriority w:val="99"/>
    <w:rsid w:val="004A4145"/>
  </w:style>
  <w:style w:type="character" w:styleId="PageNumber">
    <w:name w:val="page number"/>
    <w:basedOn w:val="DefaultParagraphFont"/>
    <w:uiPriority w:val="99"/>
    <w:semiHidden/>
    <w:unhideWhenUsed/>
    <w:rsid w:val="00BE4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04467">
      <w:bodyDiv w:val="1"/>
      <w:marLeft w:val="0"/>
      <w:marRight w:val="0"/>
      <w:marTop w:val="0"/>
      <w:marBottom w:val="0"/>
      <w:divBdr>
        <w:top w:val="none" w:sz="0" w:space="0" w:color="auto"/>
        <w:left w:val="none" w:sz="0" w:space="0" w:color="auto"/>
        <w:bottom w:val="none" w:sz="0" w:space="0" w:color="auto"/>
        <w:right w:val="none" w:sz="0" w:space="0" w:color="auto"/>
      </w:divBdr>
      <w:divsChild>
        <w:div w:id="584385523">
          <w:marLeft w:val="0"/>
          <w:marRight w:val="0"/>
          <w:marTop w:val="0"/>
          <w:marBottom w:val="0"/>
          <w:divBdr>
            <w:top w:val="none" w:sz="0" w:space="0" w:color="auto"/>
            <w:left w:val="none" w:sz="0" w:space="0" w:color="auto"/>
            <w:bottom w:val="none" w:sz="0" w:space="0" w:color="auto"/>
            <w:right w:val="none" w:sz="0" w:space="0" w:color="auto"/>
          </w:divBdr>
          <w:divsChild>
            <w:div w:id="14222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74143">
      <w:bodyDiv w:val="1"/>
      <w:marLeft w:val="0"/>
      <w:marRight w:val="0"/>
      <w:marTop w:val="0"/>
      <w:marBottom w:val="0"/>
      <w:divBdr>
        <w:top w:val="none" w:sz="0" w:space="0" w:color="auto"/>
        <w:left w:val="none" w:sz="0" w:space="0" w:color="auto"/>
        <w:bottom w:val="none" w:sz="0" w:space="0" w:color="auto"/>
        <w:right w:val="none" w:sz="0" w:space="0" w:color="auto"/>
      </w:divBdr>
      <w:divsChild>
        <w:div w:id="2010525052">
          <w:marLeft w:val="0"/>
          <w:marRight w:val="0"/>
          <w:marTop w:val="0"/>
          <w:marBottom w:val="0"/>
          <w:divBdr>
            <w:top w:val="none" w:sz="0" w:space="0" w:color="auto"/>
            <w:left w:val="none" w:sz="0" w:space="0" w:color="auto"/>
            <w:bottom w:val="none" w:sz="0" w:space="0" w:color="auto"/>
            <w:right w:val="none" w:sz="0" w:space="0" w:color="auto"/>
          </w:divBdr>
          <w:divsChild>
            <w:div w:id="71108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86597">
      <w:bodyDiv w:val="1"/>
      <w:marLeft w:val="0"/>
      <w:marRight w:val="0"/>
      <w:marTop w:val="0"/>
      <w:marBottom w:val="0"/>
      <w:divBdr>
        <w:top w:val="none" w:sz="0" w:space="0" w:color="auto"/>
        <w:left w:val="none" w:sz="0" w:space="0" w:color="auto"/>
        <w:bottom w:val="none" w:sz="0" w:space="0" w:color="auto"/>
        <w:right w:val="none" w:sz="0" w:space="0" w:color="auto"/>
      </w:divBdr>
      <w:divsChild>
        <w:div w:id="2827390">
          <w:marLeft w:val="0"/>
          <w:marRight w:val="0"/>
          <w:marTop w:val="0"/>
          <w:marBottom w:val="0"/>
          <w:divBdr>
            <w:top w:val="none" w:sz="0" w:space="0" w:color="auto"/>
            <w:left w:val="none" w:sz="0" w:space="0" w:color="auto"/>
            <w:bottom w:val="none" w:sz="0" w:space="0" w:color="auto"/>
            <w:right w:val="none" w:sz="0" w:space="0" w:color="auto"/>
          </w:divBdr>
          <w:divsChild>
            <w:div w:id="113810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02500">
      <w:bodyDiv w:val="1"/>
      <w:marLeft w:val="0"/>
      <w:marRight w:val="0"/>
      <w:marTop w:val="0"/>
      <w:marBottom w:val="0"/>
      <w:divBdr>
        <w:top w:val="none" w:sz="0" w:space="0" w:color="auto"/>
        <w:left w:val="none" w:sz="0" w:space="0" w:color="auto"/>
        <w:bottom w:val="none" w:sz="0" w:space="0" w:color="auto"/>
        <w:right w:val="none" w:sz="0" w:space="0" w:color="auto"/>
      </w:divBdr>
      <w:divsChild>
        <w:div w:id="1339040627">
          <w:marLeft w:val="0"/>
          <w:marRight w:val="0"/>
          <w:marTop w:val="0"/>
          <w:marBottom w:val="0"/>
          <w:divBdr>
            <w:top w:val="none" w:sz="0" w:space="0" w:color="auto"/>
            <w:left w:val="none" w:sz="0" w:space="0" w:color="auto"/>
            <w:bottom w:val="none" w:sz="0" w:space="0" w:color="auto"/>
            <w:right w:val="none" w:sz="0" w:space="0" w:color="auto"/>
          </w:divBdr>
          <w:divsChild>
            <w:div w:id="93201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25926">
      <w:bodyDiv w:val="1"/>
      <w:marLeft w:val="0"/>
      <w:marRight w:val="0"/>
      <w:marTop w:val="0"/>
      <w:marBottom w:val="0"/>
      <w:divBdr>
        <w:top w:val="none" w:sz="0" w:space="0" w:color="auto"/>
        <w:left w:val="none" w:sz="0" w:space="0" w:color="auto"/>
        <w:bottom w:val="none" w:sz="0" w:space="0" w:color="auto"/>
        <w:right w:val="none" w:sz="0" w:space="0" w:color="auto"/>
      </w:divBdr>
      <w:divsChild>
        <w:div w:id="1853377504">
          <w:marLeft w:val="0"/>
          <w:marRight w:val="0"/>
          <w:marTop w:val="0"/>
          <w:marBottom w:val="0"/>
          <w:divBdr>
            <w:top w:val="none" w:sz="0" w:space="0" w:color="auto"/>
            <w:left w:val="none" w:sz="0" w:space="0" w:color="auto"/>
            <w:bottom w:val="none" w:sz="0" w:space="0" w:color="auto"/>
            <w:right w:val="none" w:sz="0" w:space="0" w:color="auto"/>
          </w:divBdr>
        </w:div>
        <w:div w:id="1657882563">
          <w:marLeft w:val="0"/>
          <w:marRight w:val="0"/>
          <w:marTop w:val="0"/>
          <w:marBottom w:val="0"/>
          <w:divBdr>
            <w:top w:val="none" w:sz="0" w:space="0" w:color="auto"/>
            <w:left w:val="none" w:sz="0" w:space="0" w:color="auto"/>
            <w:bottom w:val="none" w:sz="0" w:space="0" w:color="auto"/>
            <w:right w:val="none" w:sz="0" w:space="0" w:color="auto"/>
          </w:divBdr>
        </w:div>
      </w:divsChild>
    </w:div>
    <w:div w:id="818765832">
      <w:bodyDiv w:val="1"/>
      <w:marLeft w:val="0"/>
      <w:marRight w:val="0"/>
      <w:marTop w:val="0"/>
      <w:marBottom w:val="0"/>
      <w:divBdr>
        <w:top w:val="none" w:sz="0" w:space="0" w:color="auto"/>
        <w:left w:val="none" w:sz="0" w:space="0" w:color="auto"/>
        <w:bottom w:val="none" w:sz="0" w:space="0" w:color="auto"/>
        <w:right w:val="none" w:sz="0" w:space="0" w:color="auto"/>
      </w:divBdr>
      <w:divsChild>
        <w:div w:id="605893280">
          <w:marLeft w:val="0"/>
          <w:marRight w:val="0"/>
          <w:marTop w:val="0"/>
          <w:marBottom w:val="0"/>
          <w:divBdr>
            <w:top w:val="none" w:sz="0" w:space="0" w:color="auto"/>
            <w:left w:val="none" w:sz="0" w:space="0" w:color="auto"/>
            <w:bottom w:val="none" w:sz="0" w:space="0" w:color="auto"/>
            <w:right w:val="none" w:sz="0" w:space="0" w:color="auto"/>
          </w:divBdr>
          <w:divsChild>
            <w:div w:id="7500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3981">
      <w:bodyDiv w:val="1"/>
      <w:marLeft w:val="0"/>
      <w:marRight w:val="0"/>
      <w:marTop w:val="0"/>
      <w:marBottom w:val="0"/>
      <w:divBdr>
        <w:top w:val="none" w:sz="0" w:space="0" w:color="auto"/>
        <w:left w:val="none" w:sz="0" w:space="0" w:color="auto"/>
        <w:bottom w:val="none" w:sz="0" w:space="0" w:color="auto"/>
        <w:right w:val="none" w:sz="0" w:space="0" w:color="auto"/>
      </w:divBdr>
    </w:div>
    <w:div w:id="887184837">
      <w:bodyDiv w:val="1"/>
      <w:marLeft w:val="0"/>
      <w:marRight w:val="0"/>
      <w:marTop w:val="0"/>
      <w:marBottom w:val="0"/>
      <w:divBdr>
        <w:top w:val="none" w:sz="0" w:space="0" w:color="auto"/>
        <w:left w:val="none" w:sz="0" w:space="0" w:color="auto"/>
        <w:bottom w:val="none" w:sz="0" w:space="0" w:color="auto"/>
        <w:right w:val="none" w:sz="0" w:space="0" w:color="auto"/>
      </w:divBdr>
    </w:div>
    <w:div w:id="1165168173">
      <w:bodyDiv w:val="1"/>
      <w:marLeft w:val="0"/>
      <w:marRight w:val="0"/>
      <w:marTop w:val="0"/>
      <w:marBottom w:val="0"/>
      <w:divBdr>
        <w:top w:val="none" w:sz="0" w:space="0" w:color="auto"/>
        <w:left w:val="none" w:sz="0" w:space="0" w:color="auto"/>
        <w:bottom w:val="none" w:sz="0" w:space="0" w:color="auto"/>
        <w:right w:val="none" w:sz="0" w:space="0" w:color="auto"/>
      </w:divBdr>
    </w:div>
    <w:div w:id="1305771193">
      <w:bodyDiv w:val="1"/>
      <w:marLeft w:val="0"/>
      <w:marRight w:val="0"/>
      <w:marTop w:val="0"/>
      <w:marBottom w:val="0"/>
      <w:divBdr>
        <w:top w:val="none" w:sz="0" w:space="0" w:color="auto"/>
        <w:left w:val="none" w:sz="0" w:space="0" w:color="auto"/>
        <w:bottom w:val="none" w:sz="0" w:space="0" w:color="auto"/>
        <w:right w:val="none" w:sz="0" w:space="0" w:color="auto"/>
      </w:divBdr>
      <w:divsChild>
        <w:div w:id="2100517132">
          <w:marLeft w:val="0"/>
          <w:marRight w:val="0"/>
          <w:marTop w:val="0"/>
          <w:marBottom w:val="0"/>
          <w:divBdr>
            <w:top w:val="none" w:sz="0" w:space="0" w:color="auto"/>
            <w:left w:val="none" w:sz="0" w:space="0" w:color="auto"/>
            <w:bottom w:val="none" w:sz="0" w:space="0" w:color="auto"/>
            <w:right w:val="none" w:sz="0" w:space="0" w:color="auto"/>
          </w:divBdr>
          <w:divsChild>
            <w:div w:id="61101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44064">
      <w:bodyDiv w:val="1"/>
      <w:marLeft w:val="0"/>
      <w:marRight w:val="0"/>
      <w:marTop w:val="0"/>
      <w:marBottom w:val="0"/>
      <w:divBdr>
        <w:top w:val="none" w:sz="0" w:space="0" w:color="auto"/>
        <w:left w:val="none" w:sz="0" w:space="0" w:color="auto"/>
        <w:bottom w:val="none" w:sz="0" w:space="0" w:color="auto"/>
        <w:right w:val="none" w:sz="0" w:space="0" w:color="auto"/>
      </w:divBdr>
      <w:divsChild>
        <w:div w:id="1637879821">
          <w:marLeft w:val="0"/>
          <w:marRight w:val="0"/>
          <w:marTop w:val="0"/>
          <w:marBottom w:val="0"/>
          <w:divBdr>
            <w:top w:val="none" w:sz="0" w:space="0" w:color="auto"/>
            <w:left w:val="none" w:sz="0" w:space="0" w:color="auto"/>
            <w:bottom w:val="none" w:sz="0" w:space="0" w:color="auto"/>
            <w:right w:val="none" w:sz="0" w:space="0" w:color="auto"/>
          </w:divBdr>
          <w:divsChild>
            <w:div w:id="9131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4907">
      <w:bodyDiv w:val="1"/>
      <w:marLeft w:val="0"/>
      <w:marRight w:val="0"/>
      <w:marTop w:val="0"/>
      <w:marBottom w:val="0"/>
      <w:divBdr>
        <w:top w:val="none" w:sz="0" w:space="0" w:color="auto"/>
        <w:left w:val="none" w:sz="0" w:space="0" w:color="auto"/>
        <w:bottom w:val="none" w:sz="0" w:space="0" w:color="auto"/>
        <w:right w:val="none" w:sz="0" w:space="0" w:color="auto"/>
      </w:divBdr>
    </w:div>
    <w:div w:id="1463114853">
      <w:bodyDiv w:val="1"/>
      <w:marLeft w:val="0"/>
      <w:marRight w:val="0"/>
      <w:marTop w:val="0"/>
      <w:marBottom w:val="0"/>
      <w:divBdr>
        <w:top w:val="none" w:sz="0" w:space="0" w:color="auto"/>
        <w:left w:val="none" w:sz="0" w:space="0" w:color="auto"/>
        <w:bottom w:val="none" w:sz="0" w:space="0" w:color="auto"/>
        <w:right w:val="none" w:sz="0" w:space="0" w:color="auto"/>
      </w:divBdr>
    </w:div>
    <w:div w:id="1508783545">
      <w:bodyDiv w:val="1"/>
      <w:marLeft w:val="0"/>
      <w:marRight w:val="0"/>
      <w:marTop w:val="0"/>
      <w:marBottom w:val="0"/>
      <w:divBdr>
        <w:top w:val="none" w:sz="0" w:space="0" w:color="auto"/>
        <w:left w:val="none" w:sz="0" w:space="0" w:color="auto"/>
        <w:bottom w:val="none" w:sz="0" w:space="0" w:color="auto"/>
        <w:right w:val="none" w:sz="0" w:space="0" w:color="auto"/>
      </w:divBdr>
    </w:div>
    <w:div w:id="1538737833">
      <w:bodyDiv w:val="1"/>
      <w:marLeft w:val="0"/>
      <w:marRight w:val="0"/>
      <w:marTop w:val="0"/>
      <w:marBottom w:val="0"/>
      <w:divBdr>
        <w:top w:val="none" w:sz="0" w:space="0" w:color="auto"/>
        <w:left w:val="none" w:sz="0" w:space="0" w:color="auto"/>
        <w:bottom w:val="none" w:sz="0" w:space="0" w:color="auto"/>
        <w:right w:val="none" w:sz="0" w:space="0" w:color="auto"/>
      </w:divBdr>
    </w:div>
    <w:div w:id="1647780331">
      <w:bodyDiv w:val="1"/>
      <w:marLeft w:val="0"/>
      <w:marRight w:val="0"/>
      <w:marTop w:val="0"/>
      <w:marBottom w:val="0"/>
      <w:divBdr>
        <w:top w:val="none" w:sz="0" w:space="0" w:color="auto"/>
        <w:left w:val="none" w:sz="0" w:space="0" w:color="auto"/>
        <w:bottom w:val="none" w:sz="0" w:space="0" w:color="auto"/>
        <w:right w:val="none" w:sz="0" w:space="0" w:color="auto"/>
      </w:divBdr>
    </w:div>
    <w:div w:id="1663120614">
      <w:bodyDiv w:val="1"/>
      <w:marLeft w:val="0"/>
      <w:marRight w:val="0"/>
      <w:marTop w:val="0"/>
      <w:marBottom w:val="0"/>
      <w:divBdr>
        <w:top w:val="none" w:sz="0" w:space="0" w:color="auto"/>
        <w:left w:val="none" w:sz="0" w:space="0" w:color="auto"/>
        <w:bottom w:val="none" w:sz="0" w:space="0" w:color="auto"/>
        <w:right w:val="none" w:sz="0" w:space="0" w:color="auto"/>
      </w:divBdr>
    </w:div>
    <w:div w:id="1703893976">
      <w:bodyDiv w:val="1"/>
      <w:marLeft w:val="0"/>
      <w:marRight w:val="0"/>
      <w:marTop w:val="0"/>
      <w:marBottom w:val="0"/>
      <w:divBdr>
        <w:top w:val="none" w:sz="0" w:space="0" w:color="auto"/>
        <w:left w:val="none" w:sz="0" w:space="0" w:color="auto"/>
        <w:bottom w:val="none" w:sz="0" w:space="0" w:color="auto"/>
        <w:right w:val="none" w:sz="0" w:space="0" w:color="auto"/>
      </w:divBdr>
      <w:divsChild>
        <w:div w:id="566377442">
          <w:marLeft w:val="0"/>
          <w:marRight w:val="0"/>
          <w:marTop w:val="0"/>
          <w:marBottom w:val="0"/>
          <w:divBdr>
            <w:top w:val="none" w:sz="0" w:space="0" w:color="auto"/>
            <w:left w:val="none" w:sz="0" w:space="0" w:color="auto"/>
            <w:bottom w:val="none" w:sz="0" w:space="0" w:color="auto"/>
            <w:right w:val="none" w:sz="0" w:space="0" w:color="auto"/>
          </w:divBdr>
          <w:divsChild>
            <w:div w:id="5216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88403">
      <w:bodyDiv w:val="1"/>
      <w:marLeft w:val="0"/>
      <w:marRight w:val="0"/>
      <w:marTop w:val="0"/>
      <w:marBottom w:val="0"/>
      <w:divBdr>
        <w:top w:val="none" w:sz="0" w:space="0" w:color="auto"/>
        <w:left w:val="none" w:sz="0" w:space="0" w:color="auto"/>
        <w:bottom w:val="none" w:sz="0" w:space="0" w:color="auto"/>
        <w:right w:val="none" w:sz="0" w:space="0" w:color="auto"/>
      </w:divBdr>
      <w:divsChild>
        <w:div w:id="438642770">
          <w:marLeft w:val="0"/>
          <w:marRight w:val="0"/>
          <w:marTop w:val="0"/>
          <w:marBottom w:val="0"/>
          <w:divBdr>
            <w:top w:val="none" w:sz="0" w:space="0" w:color="auto"/>
            <w:left w:val="none" w:sz="0" w:space="0" w:color="auto"/>
            <w:bottom w:val="none" w:sz="0" w:space="0" w:color="auto"/>
            <w:right w:val="none" w:sz="0" w:space="0" w:color="auto"/>
          </w:divBdr>
          <w:divsChild>
            <w:div w:id="4324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76462">
      <w:bodyDiv w:val="1"/>
      <w:marLeft w:val="0"/>
      <w:marRight w:val="0"/>
      <w:marTop w:val="0"/>
      <w:marBottom w:val="0"/>
      <w:divBdr>
        <w:top w:val="none" w:sz="0" w:space="0" w:color="auto"/>
        <w:left w:val="none" w:sz="0" w:space="0" w:color="auto"/>
        <w:bottom w:val="none" w:sz="0" w:space="0" w:color="auto"/>
        <w:right w:val="none" w:sz="0" w:space="0" w:color="auto"/>
      </w:divBdr>
    </w:div>
    <w:div w:id="1887571006">
      <w:bodyDiv w:val="1"/>
      <w:marLeft w:val="0"/>
      <w:marRight w:val="0"/>
      <w:marTop w:val="0"/>
      <w:marBottom w:val="0"/>
      <w:divBdr>
        <w:top w:val="none" w:sz="0" w:space="0" w:color="auto"/>
        <w:left w:val="none" w:sz="0" w:space="0" w:color="auto"/>
        <w:bottom w:val="none" w:sz="0" w:space="0" w:color="auto"/>
        <w:right w:val="none" w:sz="0" w:space="0" w:color="auto"/>
      </w:divBdr>
    </w:div>
    <w:div w:id="1907259329">
      <w:bodyDiv w:val="1"/>
      <w:marLeft w:val="0"/>
      <w:marRight w:val="0"/>
      <w:marTop w:val="0"/>
      <w:marBottom w:val="0"/>
      <w:divBdr>
        <w:top w:val="none" w:sz="0" w:space="0" w:color="auto"/>
        <w:left w:val="none" w:sz="0" w:space="0" w:color="auto"/>
        <w:bottom w:val="none" w:sz="0" w:space="0" w:color="auto"/>
        <w:right w:val="none" w:sz="0" w:space="0" w:color="auto"/>
      </w:divBdr>
      <w:divsChild>
        <w:div w:id="945120029">
          <w:marLeft w:val="0"/>
          <w:marRight w:val="0"/>
          <w:marTop w:val="0"/>
          <w:marBottom w:val="0"/>
          <w:divBdr>
            <w:top w:val="none" w:sz="0" w:space="0" w:color="auto"/>
            <w:left w:val="none" w:sz="0" w:space="0" w:color="auto"/>
            <w:bottom w:val="none" w:sz="0" w:space="0" w:color="auto"/>
            <w:right w:val="none" w:sz="0" w:space="0" w:color="auto"/>
          </w:divBdr>
          <w:divsChild>
            <w:div w:id="14629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59156">
      <w:bodyDiv w:val="1"/>
      <w:marLeft w:val="0"/>
      <w:marRight w:val="0"/>
      <w:marTop w:val="0"/>
      <w:marBottom w:val="0"/>
      <w:divBdr>
        <w:top w:val="none" w:sz="0" w:space="0" w:color="auto"/>
        <w:left w:val="none" w:sz="0" w:space="0" w:color="auto"/>
        <w:bottom w:val="none" w:sz="0" w:space="0" w:color="auto"/>
        <w:right w:val="none" w:sz="0" w:space="0" w:color="auto"/>
      </w:divBdr>
    </w:div>
    <w:div w:id="2084453642">
      <w:bodyDiv w:val="1"/>
      <w:marLeft w:val="0"/>
      <w:marRight w:val="0"/>
      <w:marTop w:val="0"/>
      <w:marBottom w:val="0"/>
      <w:divBdr>
        <w:top w:val="none" w:sz="0" w:space="0" w:color="auto"/>
        <w:left w:val="none" w:sz="0" w:space="0" w:color="auto"/>
        <w:bottom w:val="none" w:sz="0" w:space="0" w:color="auto"/>
        <w:right w:val="none" w:sz="0" w:space="0" w:color="auto"/>
      </w:divBdr>
      <w:divsChild>
        <w:div w:id="1336806607">
          <w:marLeft w:val="0"/>
          <w:marRight w:val="0"/>
          <w:marTop w:val="0"/>
          <w:marBottom w:val="0"/>
          <w:divBdr>
            <w:top w:val="none" w:sz="0" w:space="0" w:color="auto"/>
            <w:left w:val="none" w:sz="0" w:space="0" w:color="auto"/>
            <w:bottom w:val="none" w:sz="0" w:space="0" w:color="auto"/>
            <w:right w:val="none" w:sz="0" w:space="0" w:color="auto"/>
          </w:divBdr>
          <w:divsChild>
            <w:div w:id="16938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91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tiff"/><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7A8F6FD-C552-F943-8B90-F2AB1B107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21</Pages>
  <Words>3108</Words>
  <Characters>15947</Characters>
  <Application>Microsoft Macintosh Word</Application>
  <DocSecurity>0</DocSecurity>
  <Lines>1594</Lines>
  <Paragraphs>907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dc:description/>
  <cp:lastModifiedBy>Ian</cp:lastModifiedBy>
  <cp:revision>13</cp:revision>
  <dcterms:created xsi:type="dcterms:W3CDTF">2017-02-05T17:58:00Z</dcterms:created>
  <dcterms:modified xsi:type="dcterms:W3CDTF">2017-02-13T07:01:00Z</dcterms:modified>
</cp:coreProperties>
</file>