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066" w:rsidRPr="00BE090A" w:rsidRDefault="00576066" w:rsidP="0057606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E090A">
        <w:rPr>
          <w:rFonts w:ascii="Arial" w:hAnsi="Arial" w:cs="Arial"/>
          <w:b/>
          <w:sz w:val="24"/>
          <w:szCs w:val="24"/>
        </w:rPr>
        <w:t>The McKnight Foundation</w:t>
      </w:r>
    </w:p>
    <w:p w:rsidR="00576066" w:rsidRPr="00BE090A" w:rsidRDefault="00576066" w:rsidP="00576066">
      <w:pPr>
        <w:jc w:val="center"/>
        <w:rPr>
          <w:rFonts w:ascii="Arial" w:hAnsi="Arial" w:cs="Arial"/>
          <w:b/>
          <w:sz w:val="24"/>
          <w:szCs w:val="24"/>
        </w:rPr>
      </w:pPr>
      <w:r w:rsidRPr="00BE090A">
        <w:rPr>
          <w:rFonts w:ascii="Arial" w:hAnsi="Arial" w:cs="Arial"/>
          <w:b/>
          <w:sz w:val="24"/>
          <w:szCs w:val="24"/>
        </w:rPr>
        <w:t>Collaborative Crop Research Programme</w:t>
      </w:r>
    </w:p>
    <w:p w:rsidR="00576066" w:rsidRPr="00BE090A" w:rsidRDefault="00576066" w:rsidP="00576066">
      <w:pPr>
        <w:jc w:val="center"/>
        <w:rPr>
          <w:rFonts w:ascii="Arial" w:hAnsi="Arial" w:cs="Arial"/>
          <w:b/>
          <w:sz w:val="24"/>
          <w:szCs w:val="24"/>
        </w:rPr>
      </w:pPr>
      <w:r w:rsidRPr="00BE090A">
        <w:rPr>
          <w:rFonts w:ascii="Arial" w:hAnsi="Arial" w:cs="Arial"/>
          <w:b/>
          <w:sz w:val="24"/>
          <w:szCs w:val="24"/>
        </w:rPr>
        <w:t>UPSCALING BEST FIT MAIZE-LEGUME TECHNOLOGIES THROUGH MULTI ENVIRONMENT TRIALS AND FARMER RESEARCH NETWORKS IN MALAWI</w:t>
      </w:r>
    </w:p>
    <w:p w:rsidR="00576066" w:rsidRDefault="00576066" w:rsidP="00576066">
      <w:pPr>
        <w:jc w:val="center"/>
        <w:rPr>
          <w:rFonts w:ascii="Arial" w:hAnsi="Arial" w:cs="Arial"/>
          <w:b/>
          <w:sz w:val="24"/>
          <w:szCs w:val="24"/>
        </w:rPr>
      </w:pPr>
    </w:p>
    <w:p w:rsidR="00576066" w:rsidRDefault="00576066" w:rsidP="0057606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CHECKLIST FOR IDENTIFICATION OF FARMERS TO PARTICIPATE IN THE FRN (2017/18 SEASON)</w:t>
      </w:r>
    </w:p>
    <w:p w:rsidR="00EB5D67" w:rsidRDefault="00EB5D67" w:rsidP="00EB5D67">
      <w:pPr>
        <w:rPr>
          <w:rFonts w:ascii="Arial" w:hAnsi="Arial" w:cs="Arial"/>
          <w:b/>
          <w:sz w:val="24"/>
          <w:szCs w:val="24"/>
        </w:rPr>
      </w:pPr>
    </w:p>
    <w:p w:rsidR="00EB5D67" w:rsidRDefault="00EB5D67" w:rsidP="00EB5D6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Objectives</w:t>
      </w:r>
    </w:p>
    <w:p w:rsidR="00EB5D67" w:rsidRPr="00817412" w:rsidRDefault="00EB5D67" w:rsidP="00817412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17412">
        <w:rPr>
          <w:rFonts w:ascii="Arial" w:hAnsi="Arial" w:cs="Arial"/>
          <w:sz w:val="24"/>
          <w:szCs w:val="24"/>
        </w:rPr>
        <w:t>State objectives of the meeting</w:t>
      </w:r>
    </w:p>
    <w:p w:rsidR="00EB5D67" w:rsidRPr="00817412" w:rsidRDefault="00EB5D67" w:rsidP="00817412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817412">
        <w:rPr>
          <w:rFonts w:ascii="Arial" w:hAnsi="Arial" w:cs="Arial"/>
          <w:sz w:val="24"/>
          <w:szCs w:val="24"/>
        </w:rPr>
        <w:t>To sensitise farmers on the FRN</w:t>
      </w:r>
    </w:p>
    <w:p w:rsidR="00EB5D67" w:rsidRDefault="00EB5D67" w:rsidP="00817412">
      <w:pPr>
        <w:pStyle w:val="ListParagraph"/>
        <w:numPr>
          <w:ilvl w:val="2"/>
          <w:numId w:val="1"/>
        </w:numPr>
        <w:rPr>
          <w:rFonts w:ascii="Arial" w:hAnsi="Arial" w:cs="Arial"/>
          <w:b/>
          <w:sz w:val="24"/>
          <w:szCs w:val="24"/>
        </w:rPr>
      </w:pPr>
      <w:r w:rsidRPr="00817412">
        <w:rPr>
          <w:rFonts w:ascii="Arial" w:hAnsi="Arial" w:cs="Arial"/>
          <w:sz w:val="24"/>
          <w:szCs w:val="24"/>
        </w:rPr>
        <w:t xml:space="preserve">To help facilitate identification </w:t>
      </w:r>
      <w:r w:rsidR="00817412" w:rsidRPr="00817412">
        <w:rPr>
          <w:rFonts w:ascii="Arial" w:hAnsi="Arial" w:cs="Arial"/>
          <w:sz w:val="24"/>
          <w:szCs w:val="24"/>
        </w:rPr>
        <w:t xml:space="preserve">of </w:t>
      </w:r>
      <w:r w:rsidRPr="00817412">
        <w:rPr>
          <w:rFonts w:ascii="Arial" w:hAnsi="Arial" w:cs="Arial"/>
          <w:sz w:val="24"/>
          <w:szCs w:val="24"/>
        </w:rPr>
        <w:t xml:space="preserve">farmers to participate in the FRN for 2017/18 season- </w:t>
      </w:r>
      <w:r w:rsidRPr="00817412">
        <w:rPr>
          <w:rFonts w:ascii="Arial" w:hAnsi="Arial" w:cs="Arial"/>
          <w:b/>
          <w:sz w:val="24"/>
          <w:szCs w:val="24"/>
        </w:rPr>
        <w:t xml:space="preserve">mention that </w:t>
      </w:r>
      <w:r w:rsidR="00D873A9">
        <w:rPr>
          <w:rFonts w:ascii="Arial" w:hAnsi="Arial" w:cs="Arial"/>
          <w:b/>
          <w:sz w:val="24"/>
          <w:szCs w:val="24"/>
        </w:rPr>
        <w:t xml:space="preserve">farmers from other villages </w:t>
      </w:r>
      <w:r w:rsidRPr="00817412">
        <w:rPr>
          <w:rFonts w:ascii="Arial" w:hAnsi="Arial" w:cs="Arial"/>
          <w:b/>
          <w:sz w:val="24"/>
          <w:szCs w:val="24"/>
        </w:rPr>
        <w:t xml:space="preserve">are already </w:t>
      </w:r>
      <w:r w:rsidR="00D873A9">
        <w:rPr>
          <w:rFonts w:ascii="Arial" w:hAnsi="Arial" w:cs="Arial"/>
          <w:b/>
          <w:sz w:val="24"/>
          <w:szCs w:val="24"/>
        </w:rPr>
        <w:t>implementing the FRNs (ask if they have interacted with these FRN farmers before)</w:t>
      </w:r>
      <w:r w:rsidRPr="00817412">
        <w:rPr>
          <w:rFonts w:ascii="Arial" w:hAnsi="Arial" w:cs="Arial"/>
          <w:b/>
          <w:sz w:val="24"/>
          <w:szCs w:val="24"/>
        </w:rPr>
        <w:t xml:space="preserve"> </w:t>
      </w:r>
    </w:p>
    <w:p w:rsidR="00817412" w:rsidRPr="00817412" w:rsidRDefault="00817412" w:rsidP="00817412">
      <w:pPr>
        <w:pStyle w:val="ListParagraph"/>
        <w:ind w:left="2160"/>
        <w:rPr>
          <w:rFonts w:ascii="Arial" w:hAnsi="Arial" w:cs="Arial"/>
          <w:b/>
          <w:sz w:val="24"/>
          <w:szCs w:val="24"/>
        </w:rPr>
      </w:pPr>
    </w:p>
    <w:p w:rsidR="00EB5D67" w:rsidRPr="00817412" w:rsidRDefault="00817412" w:rsidP="00817412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the</w:t>
      </w:r>
      <w:r w:rsidR="00EB5D67" w:rsidRPr="00817412">
        <w:rPr>
          <w:rFonts w:ascii="Arial" w:hAnsi="Arial" w:cs="Arial"/>
          <w:sz w:val="24"/>
          <w:szCs w:val="24"/>
        </w:rPr>
        <w:t xml:space="preserve"> FRN</w:t>
      </w:r>
      <w:r>
        <w:rPr>
          <w:rFonts w:ascii="Arial" w:hAnsi="Arial" w:cs="Arial"/>
          <w:sz w:val="24"/>
          <w:szCs w:val="24"/>
        </w:rPr>
        <w:t xml:space="preserve"> concept</w:t>
      </w:r>
    </w:p>
    <w:p w:rsidR="00EB5D67" w:rsidRPr="00817412" w:rsidRDefault="00EB5D67" w:rsidP="00817412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817412">
        <w:rPr>
          <w:rFonts w:ascii="Arial" w:hAnsi="Arial" w:cs="Arial"/>
          <w:sz w:val="24"/>
          <w:szCs w:val="24"/>
        </w:rPr>
        <w:t>What is it?</w:t>
      </w:r>
    </w:p>
    <w:p w:rsidR="00EB5D67" w:rsidRPr="00817412" w:rsidRDefault="00817412" w:rsidP="00817412">
      <w:pPr>
        <w:pStyle w:val="ListParagraph"/>
        <w:ind w:left="2880"/>
        <w:rPr>
          <w:rFonts w:ascii="Arial" w:hAnsi="Arial" w:cs="Arial"/>
          <w:sz w:val="24"/>
          <w:szCs w:val="24"/>
        </w:rPr>
      </w:pPr>
      <w:r w:rsidRPr="00817412">
        <w:rPr>
          <w:rFonts w:ascii="Arial" w:hAnsi="Arial" w:cs="Arial"/>
          <w:sz w:val="24"/>
          <w:szCs w:val="24"/>
        </w:rPr>
        <w:t>-</w:t>
      </w:r>
      <w:r w:rsidR="00EB5D67" w:rsidRPr="00817412">
        <w:rPr>
          <w:rFonts w:ascii="Arial" w:hAnsi="Arial" w:cs="Arial"/>
          <w:sz w:val="24"/>
          <w:szCs w:val="24"/>
        </w:rPr>
        <w:t xml:space="preserve">A group of farmers conducting research and sharing findings </w:t>
      </w:r>
      <w:r>
        <w:rPr>
          <w:rFonts w:ascii="Arial" w:hAnsi="Arial" w:cs="Arial"/>
          <w:sz w:val="24"/>
          <w:szCs w:val="24"/>
        </w:rPr>
        <w:t>with fellow farmers</w:t>
      </w:r>
    </w:p>
    <w:p w:rsidR="00EB5D67" w:rsidRPr="00817412" w:rsidRDefault="00EB5D67" w:rsidP="00817412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817412">
        <w:rPr>
          <w:rFonts w:ascii="Arial" w:hAnsi="Arial" w:cs="Arial"/>
          <w:sz w:val="24"/>
          <w:szCs w:val="24"/>
        </w:rPr>
        <w:t>Why FRN?</w:t>
      </w:r>
    </w:p>
    <w:p w:rsidR="00EB5D67" w:rsidRPr="00817412" w:rsidRDefault="00817412" w:rsidP="00817412">
      <w:pPr>
        <w:pStyle w:val="ListParagraph"/>
        <w:ind w:left="2880"/>
        <w:rPr>
          <w:rFonts w:ascii="Arial" w:hAnsi="Arial" w:cs="Arial"/>
          <w:sz w:val="24"/>
          <w:szCs w:val="24"/>
        </w:rPr>
      </w:pPr>
      <w:r w:rsidRPr="00817412">
        <w:rPr>
          <w:rFonts w:ascii="Arial" w:hAnsi="Arial" w:cs="Arial"/>
          <w:sz w:val="24"/>
          <w:szCs w:val="24"/>
        </w:rPr>
        <w:t>-</w:t>
      </w:r>
      <w:r w:rsidR="00EB5D67" w:rsidRPr="00817412">
        <w:rPr>
          <w:rFonts w:ascii="Arial" w:hAnsi="Arial" w:cs="Arial"/>
          <w:sz w:val="24"/>
          <w:szCs w:val="24"/>
        </w:rPr>
        <w:t>Help farmers identify their own solutions to their problems</w:t>
      </w:r>
    </w:p>
    <w:p w:rsidR="00EB5D67" w:rsidRPr="00817412" w:rsidRDefault="00EB5D67" w:rsidP="00817412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817412">
        <w:rPr>
          <w:rFonts w:ascii="Arial" w:hAnsi="Arial" w:cs="Arial"/>
          <w:sz w:val="24"/>
          <w:szCs w:val="24"/>
        </w:rPr>
        <w:t>What happens in the FRN</w:t>
      </w:r>
    </w:p>
    <w:p w:rsidR="00EB5D67" w:rsidRPr="00817412" w:rsidRDefault="00817412" w:rsidP="00817412">
      <w:pPr>
        <w:pStyle w:val="ListParagraph"/>
        <w:ind w:left="2880"/>
        <w:rPr>
          <w:rFonts w:ascii="Arial" w:hAnsi="Arial" w:cs="Arial"/>
          <w:sz w:val="24"/>
          <w:szCs w:val="24"/>
        </w:rPr>
      </w:pPr>
      <w:r w:rsidRPr="0081741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Activities from</w:t>
      </w:r>
      <w:r w:rsidR="00EB5D67" w:rsidRPr="00817412">
        <w:rPr>
          <w:rFonts w:ascii="Arial" w:hAnsi="Arial" w:cs="Arial"/>
          <w:sz w:val="24"/>
          <w:szCs w:val="24"/>
        </w:rPr>
        <w:t xml:space="preserve"> problem identification to evaluation </w:t>
      </w:r>
    </w:p>
    <w:p w:rsidR="00817412" w:rsidRDefault="00817412" w:rsidP="00817412">
      <w:pPr>
        <w:pStyle w:val="ListParagraph"/>
        <w:ind w:left="2880"/>
        <w:rPr>
          <w:rFonts w:ascii="Arial" w:hAnsi="Arial" w:cs="Arial"/>
          <w:b/>
          <w:sz w:val="24"/>
          <w:szCs w:val="24"/>
        </w:rPr>
      </w:pPr>
    </w:p>
    <w:p w:rsidR="00817412" w:rsidRDefault="00EB5D67" w:rsidP="00EB5D6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17412">
        <w:rPr>
          <w:rFonts w:ascii="Arial" w:hAnsi="Arial" w:cs="Arial"/>
          <w:b/>
          <w:sz w:val="24"/>
          <w:szCs w:val="24"/>
        </w:rPr>
        <w:t xml:space="preserve">Facilitate wealth ranking tool </w:t>
      </w:r>
    </w:p>
    <w:p w:rsidR="00EB5D67" w:rsidRPr="00817412" w:rsidRDefault="00EB5D67" w:rsidP="00817412">
      <w:pPr>
        <w:pStyle w:val="ListParagraph"/>
        <w:rPr>
          <w:rFonts w:ascii="Arial" w:hAnsi="Arial" w:cs="Arial"/>
          <w:b/>
          <w:sz w:val="24"/>
          <w:szCs w:val="24"/>
        </w:rPr>
      </w:pPr>
      <w:r w:rsidRPr="00817412">
        <w:rPr>
          <w:rFonts w:ascii="Arial" w:hAnsi="Arial" w:cs="Arial"/>
          <w:b/>
          <w:sz w:val="24"/>
          <w:szCs w:val="24"/>
        </w:rPr>
        <w:t>(</w:t>
      </w:r>
      <w:r w:rsidR="00817412">
        <w:rPr>
          <w:rFonts w:ascii="Arial" w:hAnsi="Arial" w:cs="Arial"/>
          <w:sz w:val="24"/>
          <w:szCs w:val="24"/>
        </w:rPr>
        <w:t>I</w:t>
      </w:r>
      <w:r w:rsidRPr="00817412">
        <w:rPr>
          <w:rFonts w:ascii="Arial" w:hAnsi="Arial" w:cs="Arial"/>
          <w:sz w:val="24"/>
          <w:szCs w:val="24"/>
        </w:rPr>
        <w:t>dentification of farmer selection criteria)</w:t>
      </w:r>
    </w:p>
    <w:p w:rsidR="00EB5D67" w:rsidRPr="00817412" w:rsidRDefault="00EB5D67" w:rsidP="00817412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17412">
        <w:rPr>
          <w:rFonts w:ascii="Arial" w:hAnsi="Arial" w:cs="Arial"/>
          <w:sz w:val="24"/>
          <w:szCs w:val="24"/>
        </w:rPr>
        <w:t>Farmers introduced to the wealth ranking tool</w:t>
      </w:r>
    </w:p>
    <w:p w:rsidR="00EB5D67" w:rsidRPr="00817412" w:rsidRDefault="00EB5D67" w:rsidP="00817412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tool </w:t>
      </w:r>
      <w:r w:rsidRPr="00EB5D67">
        <w:rPr>
          <w:rFonts w:ascii="Arial" w:hAnsi="Arial" w:cs="Arial"/>
          <w:color w:val="000000"/>
          <w:sz w:val="24"/>
          <w:szCs w:val="24"/>
        </w:rPr>
        <w:t>for identifying and understanding local indicators and criteria of wealth, well-being, and poverty</w:t>
      </w:r>
      <w:r>
        <w:rPr>
          <w:rFonts w:ascii="Arial" w:hAnsi="Arial" w:cs="Arial"/>
          <w:color w:val="000000"/>
          <w:sz w:val="24"/>
          <w:szCs w:val="24"/>
        </w:rPr>
        <w:t xml:space="preserve"> based on farmers’ own perceptions</w:t>
      </w:r>
      <w:r w:rsidR="00817412">
        <w:rPr>
          <w:rFonts w:ascii="Arial" w:hAnsi="Arial" w:cs="Arial"/>
          <w:color w:val="000000"/>
          <w:sz w:val="24"/>
          <w:szCs w:val="24"/>
        </w:rPr>
        <w:t xml:space="preserve"> </w:t>
      </w:r>
      <w:r w:rsidR="00817412" w:rsidRPr="00817412">
        <w:rPr>
          <w:rFonts w:ascii="Arial" w:hAnsi="Arial" w:cs="Arial"/>
          <w:b/>
          <w:color w:val="000000"/>
          <w:sz w:val="24"/>
          <w:szCs w:val="24"/>
        </w:rPr>
        <w:t>(farmers in the community are not exactly the same)</w:t>
      </w:r>
    </w:p>
    <w:p w:rsidR="00817412" w:rsidRPr="00817412" w:rsidRDefault="00817412" w:rsidP="00817412">
      <w:pPr>
        <w:pStyle w:val="ListParagraph"/>
        <w:autoSpaceDE w:val="0"/>
        <w:autoSpaceDN w:val="0"/>
        <w:adjustRightInd w:val="0"/>
        <w:spacing w:after="0" w:line="240" w:lineRule="auto"/>
        <w:ind w:left="2160"/>
        <w:jc w:val="both"/>
        <w:rPr>
          <w:rFonts w:ascii="Arial" w:hAnsi="Arial" w:cs="Arial"/>
          <w:color w:val="000000"/>
          <w:sz w:val="24"/>
          <w:szCs w:val="24"/>
        </w:rPr>
      </w:pPr>
    </w:p>
    <w:p w:rsidR="00817412" w:rsidRDefault="00EB5D67" w:rsidP="00817412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17412">
        <w:rPr>
          <w:rFonts w:ascii="Arial" w:hAnsi="Arial" w:cs="Arial"/>
          <w:sz w:val="24"/>
          <w:szCs w:val="24"/>
        </w:rPr>
        <w:t xml:space="preserve">Divide farmers into men and women </w:t>
      </w:r>
    </w:p>
    <w:p w:rsidR="00EB5D67" w:rsidRPr="00817412" w:rsidRDefault="00817412" w:rsidP="00817412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(T</w:t>
      </w:r>
      <w:r w:rsidR="00EB5D67" w:rsidRPr="00817412">
        <w:rPr>
          <w:rFonts w:ascii="Arial" w:hAnsi="Arial" w:cs="Arial"/>
          <w:sz w:val="24"/>
          <w:szCs w:val="24"/>
        </w:rPr>
        <w:t>wo groups depending on number of farmers attending)</w:t>
      </w:r>
    </w:p>
    <w:p w:rsidR="00817412" w:rsidRDefault="00EB5D67" w:rsidP="00817412">
      <w:pPr>
        <w:pStyle w:val="Default"/>
        <w:numPr>
          <w:ilvl w:val="2"/>
          <w:numId w:val="1"/>
        </w:numPr>
        <w:jc w:val="both"/>
      </w:pPr>
      <w:r>
        <w:rPr>
          <w:b/>
        </w:rPr>
        <w:t xml:space="preserve">While in groups farmers </w:t>
      </w:r>
      <w:r w:rsidR="004E280F">
        <w:t>identify the wealth categories found in their community</w:t>
      </w:r>
      <w:r w:rsidR="004E280F" w:rsidRPr="00BE090A">
        <w:t xml:space="preserve">. Ask participants </w:t>
      </w:r>
      <w:r w:rsidR="004E280F">
        <w:t>to decide on the number of wealth categories, f</w:t>
      </w:r>
      <w:r w:rsidR="004E280F" w:rsidRPr="00BE090A">
        <w:t>or example</w:t>
      </w:r>
      <w:r w:rsidR="00817412">
        <w:t xml:space="preserve"> 3- </w:t>
      </w:r>
      <w:r w:rsidR="004E280F" w:rsidRPr="00BE090A">
        <w:rPr>
          <w:b/>
        </w:rPr>
        <w:t>rich, medium, and poor</w:t>
      </w:r>
      <w:r w:rsidR="004E280F">
        <w:rPr>
          <w:b/>
        </w:rPr>
        <w:t>.</w:t>
      </w:r>
      <w:r w:rsidR="004E280F">
        <w:t xml:space="preserve"> </w:t>
      </w:r>
    </w:p>
    <w:p w:rsidR="00817412" w:rsidRDefault="00817412" w:rsidP="00817412">
      <w:pPr>
        <w:pStyle w:val="Default"/>
        <w:ind w:left="2160"/>
        <w:jc w:val="both"/>
      </w:pPr>
    </w:p>
    <w:p w:rsidR="00817412" w:rsidRDefault="004E280F" w:rsidP="00817412">
      <w:pPr>
        <w:pStyle w:val="Default"/>
        <w:numPr>
          <w:ilvl w:val="2"/>
          <w:numId w:val="1"/>
        </w:numPr>
        <w:jc w:val="both"/>
      </w:pPr>
      <w:r>
        <w:lastRenderedPageBreak/>
        <w:t>This information is written on flip ch</w:t>
      </w:r>
      <w:r w:rsidR="00AF55B3">
        <w:t>arts by farmers.</w:t>
      </w:r>
    </w:p>
    <w:p w:rsidR="00817412" w:rsidRDefault="00817412" w:rsidP="00817412">
      <w:pPr>
        <w:pStyle w:val="Default"/>
        <w:ind w:left="2160"/>
        <w:jc w:val="both"/>
      </w:pPr>
    </w:p>
    <w:p w:rsidR="004E280F" w:rsidRPr="008B50F6" w:rsidRDefault="004E280F" w:rsidP="00817412">
      <w:pPr>
        <w:pStyle w:val="Default"/>
        <w:numPr>
          <w:ilvl w:val="2"/>
          <w:numId w:val="1"/>
        </w:numPr>
        <w:jc w:val="both"/>
      </w:pPr>
      <w:r>
        <w:t>Farmers</w:t>
      </w:r>
      <w:r w:rsidRPr="00BE090A">
        <w:t xml:space="preserve"> should </w:t>
      </w:r>
      <w:r>
        <w:t>be guided by the following key questions:</w:t>
      </w:r>
    </w:p>
    <w:p w:rsidR="004E280F" w:rsidRDefault="004E280F" w:rsidP="004E280F">
      <w:pPr>
        <w:pStyle w:val="Default"/>
        <w:numPr>
          <w:ilvl w:val="0"/>
          <w:numId w:val="2"/>
        </w:numPr>
        <w:spacing w:after="31"/>
        <w:jc w:val="both"/>
      </w:pPr>
      <w:r w:rsidRPr="00BE090A">
        <w:t xml:space="preserve">What are </w:t>
      </w:r>
      <w:r w:rsidR="00AF55B3">
        <w:t>the characteristics of each category identified</w:t>
      </w:r>
      <w:r w:rsidRPr="00BE090A">
        <w:t xml:space="preserve">? </w:t>
      </w:r>
    </w:p>
    <w:p w:rsidR="004E280F" w:rsidRDefault="004E280F" w:rsidP="004E280F">
      <w:pPr>
        <w:pStyle w:val="Default"/>
        <w:numPr>
          <w:ilvl w:val="0"/>
          <w:numId w:val="2"/>
        </w:numPr>
        <w:spacing w:after="31"/>
        <w:jc w:val="both"/>
      </w:pPr>
      <w:r>
        <w:t>How many households are in each category identified</w:t>
      </w:r>
    </w:p>
    <w:p w:rsidR="00AF55B3" w:rsidRDefault="00AF55B3" w:rsidP="00AF55B3">
      <w:pPr>
        <w:pStyle w:val="Default"/>
        <w:spacing w:after="31"/>
        <w:jc w:val="both"/>
      </w:pPr>
    </w:p>
    <w:p w:rsidR="00AF55B3" w:rsidRPr="00AF55B3" w:rsidRDefault="00AF55B3" w:rsidP="0081741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Farmers </w:t>
      </w:r>
      <w:r w:rsidR="004E280F" w:rsidRPr="004E280F">
        <w:rPr>
          <w:rFonts w:ascii="Arial" w:hAnsi="Arial" w:cs="Arial"/>
          <w:sz w:val="24"/>
          <w:szCs w:val="24"/>
        </w:rPr>
        <w:t xml:space="preserve">(Women and men) present their wealth ranking. </w:t>
      </w:r>
    </w:p>
    <w:p w:rsidR="00AF55B3" w:rsidRPr="00AF55B3" w:rsidRDefault="004E280F" w:rsidP="00AF55B3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E280F">
        <w:rPr>
          <w:rFonts w:ascii="Arial" w:hAnsi="Arial" w:cs="Arial"/>
          <w:sz w:val="24"/>
          <w:szCs w:val="24"/>
        </w:rPr>
        <w:t xml:space="preserve">Facilitators process the presentations through discussions with participants. </w:t>
      </w:r>
    </w:p>
    <w:p w:rsidR="00AF55B3" w:rsidRDefault="004E280F" w:rsidP="00AF55B3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E280F">
        <w:rPr>
          <w:rFonts w:ascii="Arial" w:hAnsi="Arial" w:cs="Arial"/>
          <w:color w:val="000000"/>
          <w:sz w:val="24"/>
          <w:szCs w:val="24"/>
        </w:rPr>
        <w:t>Ask participants to discuss the criteria that they use</w:t>
      </w:r>
      <w:r>
        <w:rPr>
          <w:rFonts w:ascii="Arial" w:hAnsi="Arial" w:cs="Arial"/>
          <w:color w:val="000000"/>
          <w:sz w:val="24"/>
          <w:szCs w:val="24"/>
        </w:rPr>
        <w:t>d</w:t>
      </w:r>
      <w:r w:rsidRPr="004E280F">
        <w:rPr>
          <w:rFonts w:ascii="Arial" w:hAnsi="Arial" w:cs="Arial"/>
          <w:color w:val="000000"/>
          <w:sz w:val="24"/>
          <w:szCs w:val="24"/>
        </w:rPr>
        <w:t xml:space="preserve"> in distinguishing between the better and less well-off members of their community</w:t>
      </w:r>
      <w:r w:rsidR="0062175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E280F" w:rsidRDefault="00AF55B3" w:rsidP="00AF55B3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Discuss and agree on the d</w:t>
      </w:r>
      <w:r w:rsidR="004E280F">
        <w:rPr>
          <w:rFonts w:ascii="Arial" w:hAnsi="Arial" w:cs="Arial"/>
          <w:color w:val="000000"/>
          <w:sz w:val="24"/>
          <w:szCs w:val="24"/>
        </w:rPr>
        <w:t>ifferences</w:t>
      </w:r>
      <w:r>
        <w:rPr>
          <w:rFonts w:ascii="Arial" w:hAnsi="Arial" w:cs="Arial"/>
          <w:color w:val="000000"/>
          <w:sz w:val="24"/>
          <w:szCs w:val="24"/>
        </w:rPr>
        <w:t xml:space="preserve"> or contradictions emerging </w:t>
      </w:r>
      <w:r w:rsidR="004E280F">
        <w:rPr>
          <w:rFonts w:ascii="Arial" w:hAnsi="Arial" w:cs="Arial"/>
          <w:color w:val="000000"/>
          <w:sz w:val="24"/>
          <w:szCs w:val="24"/>
        </w:rPr>
        <w:t xml:space="preserve"> between the </w:t>
      </w:r>
      <w:r>
        <w:rPr>
          <w:rFonts w:ascii="Arial" w:hAnsi="Arial" w:cs="Arial"/>
          <w:color w:val="000000"/>
          <w:sz w:val="24"/>
          <w:szCs w:val="24"/>
        </w:rPr>
        <w:t xml:space="preserve"> categories identified by women and men</w:t>
      </w:r>
    </w:p>
    <w:p w:rsidR="00817412" w:rsidRPr="004E280F" w:rsidRDefault="00817412" w:rsidP="00817412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color w:val="000000"/>
          <w:sz w:val="24"/>
          <w:szCs w:val="24"/>
        </w:rPr>
      </w:pPr>
    </w:p>
    <w:p w:rsidR="00817412" w:rsidRPr="00AF55B3" w:rsidRDefault="00817412" w:rsidP="004E280F">
      <w:pPr>
        <w:pStyle w:val="Default"/>
        <w:numPr>
          <w:ilvl w:val="0"/>
          <w:numId w:val="1"/>
        </w:numPr>
        <w:spacing w:after="31"/>
        <w:jc w:val="both"/>
        <w:rPr>
          <w:b/>
        </w:rPr>
      </w:pPr>
      <w:r w:rsidRPr="00AF55B3">
        <w:rPr>
          <w:b/>
        </w:rPr>
        <w:t>Identification and selection of farmers in the FRN by community</w:t>
      </w:r>
      <w:r w:rsidR="004E280F" w:rsidRPr="00AF55B3">
        <w:rPr>
          <w:b/>
        </w:rPr>
        <w:t xml:space="preserve"> </w:t>
      </w:r>
    </w:p>
    <w:p w:rsidR="00AF55B3" w:rsidRDefault="004E280F" w:rsidP="00817412">
      <w:pPr>
        <w:pStyle w:val="Default"/>
        <w:numPr>
          <w:ilvl w:val="1"/>
          <w:numId w:val="1"/>
        </w:numPr>
        <w:spacing w:after="31"/>
        <w:jc w:val="both"/>
      </w:pPr>
      <w:r>
        <w:t>The farmers are then asked to identify and select farmers to participate in the FRN</w:t>
      </w:r>
      <w:r w:rsidR="00AF55B3">
        <w:t>,</w:t>
      </w:r>
      <w:r>
        <w:t xml:space="preserve"> but to make sure that all the categories, including men and women identified are represented</w:t>
      </w:r>
      <w:r w:rsidR="005D489E">
        <w:t xml:space="preserve"> (10-15 or 20-25 farmers if some members do not come from the old FRN villages)</w:t>
      </w:r>
      <w:r>
        <w:t xml:space="preserve">. </w:t>
      </w:r>
    </w:p>
    <w:p w:rsidR="00AF55B3" w:rsidRDefault="00AF55B3" w:rsidP="00AF55B3">
      <w:pPr>
        <w:pStyle w:val="Default"/>
        <w:spacing w:after="31"/>
        <w:ind w:left="1440"/>
        <w:jc w:val="both"/>
      </w:pPr>
    </w:p>
    <w:p w:rsidR="004E280F" w:rsidRDefault="004E280F" w:rsidP="00817412">
      <w:pPr>
        <w:pStyle w:val="Default"/>
        <w:numPr>
          <w:ilvl w:val="1"/>
          <w:numId w:val="1"/>
        </w:numPr>
        <w:spacing w:after="31"/>
        <w:jc w:val="both"/>
      </w:pPr>
      <w:r>
        <w:t xml:space="preserve">However, it should </w:t>
      </w:r>
      <w:r w:rsidR="00AF55B3">
        <w:t>also be stressed that only t</w:t>
      </w:r>
      <w:r>
        <w:t>hose farmers</w:t>
      </w:r>
      <w:r w:rsidR="00AF55B3">
        <w:t xml:space="preserve"> who</w:t>
      </w:r>
      <w:r>
        <w:t xml:space="preserve"> are willing and ready to participate the entire season </w:t>
      </w:r>
      <w:r w:rsidR="00AF55B3">
        <w:t xml:space="preserve">should be selected </w:t>
      </w:r>
      <w:r w:rsidRPr="004E280F">
        <w:rPr>
          <w:b/>
        </w:rPr>
        <w:t>(no farmer should be forced).</w:t>
      </w:r>
      <w:r>
        <w:t xml:space="preserve"> </w:t>
      </w:r>
    </w:p>
    <w:p w:rsidR="00817412" w:rsidRDefault="00817412" w:rsidP="00817412">
      <w:pPr>
        <w:pStyle w:val="Default"/>
        <w:spacing w:after="31"/>
        <w:ind w:left="1440"/>
        <w:jc w:val="both"/>
      </w:pPr>
    </w:p>
    <w:p w:rsidR="004E280F" w:rsidRDefault="004E280F" w:rsidP="00AF55B3">
      <w:pPr>
        <w:pStyle w:val="Default"/>
        <w:numPr>
          <w:ilvl w:val="1"/>
          <w:numId w:val="1"/>
        </w:numPr>
        <w:spacing w:after="31"/>
        <w:jc w:val="both"/>
      </w:pPr>
      <w:r>
        <w:t xml:space="preserve">Extension worker facilitates the process </w:t>
      </w:r>
      <w:r w:rsidR="00DE7C38">
        <w:t xml:space="preserve">of farmers selection (can be done the same day or </w:t>
      </w:r>
      <w:r>
        <w:t>at a later day</w:t>
      </w:r>
      <w:r w:rsidR="00DE7C38">
        <w:t xml:space="preserve">- </w:t>
      </w:r>
      <w:r w:rsidR="00AF55B3" w:rsidRPr="00AF55B3">
        <w:rPr>
          <w:b/>
        </w:rPr>
        <w:t>within 2 days</w:t>
      </w:r>
      <w:r w:rsidR="00DE7C38">
        <w:rPr>
          <w:b/>
        </w:rPr>
        <w:t>, preferably</w:t>
      </w:r>
      <w:r w:rsidR="00AF55B3" w:rsidRPr="00AF55B3">
        <w:rPr>
          <w:b/>
        </w:rPr>
        <w:t>)</w:t>
      </w:r>
      <w:r w:rsidR="00DE7C38">
        <w:rPr>
          <w:b/>
        </w:rPr>
        <w:t xml:space="preserve">. </w:t>
      </w:r>
      <w:r w:rsidR="00DE7C38" w:rsidRPr="00DE7C38">
        <w:t>Names of selected farmers and</w:t>
      </w:r>
      <w:r w:rsidR="00DE7C38">
        <w:rPr>
          <w:b/>
        </w:rPr>
        <w:t xml:space="preserve"> </w:t>
      </w:r>
      <w:r w:rsidR="00DE7C38">
        <w:t xml:space="preserve">the wealth categories they represent are then recorded. </w:t>
      </w:r>
      <w:r w:rsidR="00F76154">
        <w:t xml:space="preserve"> </w:t>
      </w:r>
    </w:p>
    <w:p w:rsidR="00817412" w:rsidRDefault="00817412" w:rsidP="00817412">
      <w:pPr>
        <w:pStyle w:val="ListParagraph"/>
      </w:pPr>
    </w:p>
    <w:p w:rsidR="00817412" w:rsidRPr="00817412" w:rsidRDefault="00817412" w:rsidP="00817412">
      <w:pPr>
        <w:pStyle w:val="Default"/>
        <w:numPr>
          <w:ilvl w:val="0"/>
          <w:numId w:val="1"/>
        </w:numPr>
        <w:spacing w:after="31"/>
        <w:jc w:val="both"/>
        <w:rPr>
          <w:b/>
        </w:rPr>
      </w:pPr>
      <w:r w:rsidRPr="00817412">
        <w:rPr>
          <w:b/>
        </w:rPr>
        <w:t>End of exercise</w:t>
      </w:r>
      <w:r w:rsidR="008B14DC">
        <w:rPr>
          <w:b/>
        </w:rPr>
        <w:t xml:space="preserve"> (thank the</w:t>
      </w:r>
      <w:r w:rsidR="00AF55B3">
        <w:rPr>
          <w:b/>
        </w:rPr>
        <w:t xml:space="preserve"> community)</w:t>
      </w:r>
    </w:p>
    <w:p w:rsidR="00576066" w:rsidRPr="00BE090A" w:rsidRDefault="00576066" w:rsidP="00576066">
      <w:pPr>
        <w:jc w:val="center"/>
        <w:rPr>
          <w:rFonts w:ascii="Arial" w:hAnsi="Arial" w:cs="Arial"/>
          <w:b/>
          <w:sz w:val="24"/>
          <w:szCs w:val="24"/>
        </w:rPr>
      </w:pPr>
    </w:p>
    <w:p w:rsidR="00EB7D6F" w:rsidRDefault="00EB7D6F"/>
    <w:sectPr w:rsidR="00EB7D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48C5"/>
    <w:multiLevelType w:val="hybridMultilevel"/>
    <w:tmpl w:val="C116DE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871ED"/>
    <w:multiLevelType w:val="hybridMultilevel"/>
    <w:tmpl w:val="C516776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66"/>
    <w:rsid w:val="00281C52"/>
    <w:rsid w:val="004E280F"/>
    <w:rsid w:val="00576066"/>
    <w:rsid w:val="005D489E"/>
    <w:rsid w:val="00621750"/>
    <w:rsid w:val="00817412"/>
    <w:rsid w:val="008B14DC"/>
    <w:rsid w:val="00AF55B3"/>
    <w:rsid w:val="00B81748"/>
    <w:rsid w:val="00C96F1A"/>
    <w:rsid w:val="00CC75A5"/>
    <w:rsid w:val="00D873A9"/>
    <w:rsid w:val="00DE7C38"/>
    <w:rsid w:val="00EB5D67"/>
    <w:rsid w:val="00EB7D6F"/>
    <w:rsid w:val="00F7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D1560-5D17-42B9-B16D-16460284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0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D67"/>
    <w:pPr>
      <w:ind w:left="720"/>
      <w:contextualSpacing/>
    </w:pPr>
  </w:style>
  <w:style w:type="paragraph" w:customStyle="1" w:styleId="Default">
    <w:name w:val="Default"/>
    <w:rsid w:val="004E28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tchuwa</dc:creator>
  <cp:keywords/>
  <dc:description/>
  <cp:lastModifiedBy>Mary Richardson</cp:lastModifiedBy>
  <cp:revision>2</cp:revision>
  <dcterms:created xsi:type="dcterms:W3CDTF">2019-03-04T18:38:00Z</dcterms:created>
  <dcterms:modified xsi:type="dcterms:W3CDTF">2019-03-04T18:38:00Z</dcterms:modified>
</cp:coreProperties>
</file>