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A - Conceptos y principios de la agroecología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Concepto y principios de la Agroecología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Concepto y principios de la Agroecología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A - Conceptos y principios de la agroecología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2.50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2.50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5.00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VIRTUAL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4 de noviembre a 20 de diciembre de 2024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Gallar Hernández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Emma Cademartori Siliprandi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FAO (ORGANIZACION DE LAS NACIONES UNIDAS PARA LA ALIMENTACION Y LA AGRICULTURA)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0.50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Gallar Hernández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0.50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>Foro y chat virtual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  <w:b/>
              </w:rPr>
              <w:t xml:space="preserve">Clases teóricas</w:t>
            </w:r>
            <w:r>
              <w:rPr>
                <w:sz w:val="22"/>
                <w:szCs w:val="22"/>
              </w:rPr>
              <w:t xml:space="preserve">: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Aproximación a la Agricultura ecológica y a la Agroecología desde sus bases conceptuales.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Desde la agricultura sostenible a los sistemas agroalimentarios: diferentes dimensiones de análisis.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La componente social y militante de la Agroecología, y su construcción histórica como movimiento social.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La cuestión de la biodiversidad y su anclaje con conceptos como la transdisciplinariedad y la coevolución.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La cuestión cultural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Las realidades indígenas.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Los puentes entre la Agroecología y la Soberanía Alimentaria.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La transición agroecológica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Foros de debate. Participación de alumnas y alumnos en debates temáticos que plantearán los coordinadores del módulo a través de la plataforma virtual.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VIRTUAL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VIRTUAL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40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VIRTUAL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75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por la participación (cuantitativa y cualitativa) en los foros de discusión de la moodle, así como por los trabajos individuales de reflexión y análisis de las lecturas propuestas.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en el plazo establecido,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Participación en los foros de debates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Pruebas de comprensión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Pruebas de escritura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Debates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Resolución de problemas, realización de ejercicios y actividades de expresión escrita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   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Las lecturas obligatorias en las que se basan las actividades de este módulo son las siguientes (las que no están referenciadas son lecturas no publicadas, redactadas para el Máster):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
</w:t>
              <w:br/>
              <w:t xml:space="preserve">Guzmán-Casado, Gloria y Morales-Hernández, Jaime 2012. «Agroecología y agricultura ecológica. Aportes y sinergias para incrementar la sustentabilidad agraria». En Agroecología, no 6: pp. 55-62.
</w:t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 Gliessman, Stephen, 2002. Agroecología. Procesos ecológicos en agricultura sostenible. Turrialba, C.R. : CATIE: 319-329. Texto: Desde una agricultura sostenible a sistemas agroalimenticios sostenibles. </w:t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Sevilla-Guzmán, Eduardo y Martínez-Alier, Joan: New Rural Social Movements and Agroecology. 
</w:t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Vara-Sánchez, Isabel y Cuéllar-Padilla, Mamen 2013. “Biodiversidad cultivada: una cuestión de coevolución y transdisciplinariedad”. En Revista Ecosistemas, 22(1): 1 – 5 
</w:t>
              <w:br/>
              <w:t xml:space="preserve"/>
            </w:r>
            <w:r>
              <w:rPr>
                <w:sz w:val="22"/>
                <w:szCs w:val="22"/>
              </w:rPr>
              <w:t xml:space="preserve">    5.   </w:t>
            </w:r>
            <w:r>
              <w:rPr>
                <w:sz w:val="22"/>
                <w:szCs w:val="22"/>
              </w:rPr>
              <w:t xml:space="preserve">Toledo, Víctor: Biodiversidad y cultura. 
</w:t>
              <w:br/>
              <w:t xml:space="preserve"/>
            </w:r>
            <w:r>
              <w:rPr>
                <w:sz w:val="22"/>
                <w:szCs w:val="22"/>
              </w:rPr>
              <w:t xml:space="preserve">    6.   </w:t>
            </w:r>
            <w:r>
              <w:rPr>
                <w:sz w:val="22"/>
                <w:szCs w:val="22"/>
              </w:rPr>
              <w:t xml:space="preserve">Calle-Collado, Ángel; Soler-Montiel, Marta. y Rivera-Ferré, Marta. 2013.«Soberanía alimentaria y Agroecología Emergente: la democracia alimentaria». En Calle-Collado, Ángel (ed.). Democracia Radical. Entre vínculos y utopías. Editorial Icaria, Barcelona 
</w:t>
              <w:br/>
              <w:t xml:space="preserve"/>
            </w:r>
            <w:r>
              <w:rPr>
                <w:sz w:val="22"/>
                <w:szCs w:val="22"/>
              </w:rPr>
              <w:t xml:space="preserve">    7.   </w:t>
            </w:r>
            <w:r>
              <w:rPr>
                <w:sz w:val="22"/>
                <w:szCs w:val="22"/>
              </w:rPr>
              <w:t xml:space="preserve">Cuéllar-Padilla, M. y Calle-Collado, A., 2011. «Can we find solutions with people? Participatory Action Research With Small Organic Producers In Andalusia» . En Journal of Rural Studies 27, pp. 372-383.</w:t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25 de abril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Gallar Hernández, David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